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31B" w:rsidRPr="00227080" w:rsidRDefault="00E5731B">
      <w:pPr>
        <w:pStyle w:val="BodyText"/>
        <w:rPr>
          <w:b/>
        </w:rPr>
      </w:pPr>
      <w:r>
        <w:rPr>
          <w:b/>
        </w:rPr>
        <w:t>C</w:t>
      </w:r>
      <w:r w:rsidR="00F06961">
        <w:rPr>
          <w:b/>
        </w:rPr>
        <w:t>harges for S</w:t>
      </w:r>
      <w:r w:rsidR="00B46E5D">
        <w:rPr>
          <w:b/>
        </w:rPr>
        <w:t>upport Staff Committee Chair</w:t>
      </w:r>
      <w:r w:rsidR="0016185A">
        <w:rPr>
          <w:b/>
        </w:rPr>
        <w:t>, 2024-25</w:t>
      </w:r>
      <w:r>
        <w:rPr>
          <w:b/>
        </w:rPr>
        <w:br/>
      </w:r>
    </w:p>
    <w:p w:rsidR="00C13138" w:rsidRPr="00C13138" w:rsidRDefault="00C13138" w:rsidP="00C13138">
      <w:pPr>
        <w:numPr>
          <w:ilvl w:val="0"/>
          <w:numId w:val="2"/>
        </w:numPr>
      </w:pPr>
      <w:r w:rsidRPr="00C13138">
        <w:t xml:space="preserve">Shall communicate with all members of the committee on a frequent basis to obtain input as requested by the NADE President regarding issues that are of concern to </w:t>
      </w:r>
      <w:r>
        <w:t>support staff</w:t>
      </w:r>
      <w:r w:rsidRPr="00C13138">
        <w:t xml:space="preserve"> and shall share this information with the NADE President.</w:t>
      </w:r>
    </w:p>
    <w:p w:rsidR="00C13138" w:rsidRDefault="00C13138" w:rsidP="00C13138">
      <w:pPr>
        <w:numPr>
          <w:ilvl w:val="0"/>
          <w:numId w:val="2"/>
        </w:numPr>
      </w:pPr>
      <w:r w:rsidRPr="00C13138">
        <w:t xml:space="preserve">Shall work with the members of the committee and the NADE President to determine the most appropriate manner to address concerns and issue of </w:t>
      </w:r>
      <w:r>
        <w:t>support staff</w:t>
      </w:r>
      <w:r w:rsidRPr="00C13138">
        <w:t>.</w:t>
      </w:r>
    </w:p>
    <w:p w:rsidR="00E5731B" w:rsidRDefault="00E5731B">
      <w:pPr>
        <w:pStyle w:val="BodyText"/>
        <w:numPr>
          <w:ilvl w:val="0"/>
          <w:numId w:val="2"/>
        </w:numPr>
      </w:pPr>
      <w:r>
        <w:t>Shall attend as many s</w:t>
      </w:r>
      <w:r w:rsidR="00B46E5D">
        <w:t>upport staff</w:t>
      </w:r>
      <w:r>
        <w:t xml:space="preserve"> meetings as possible, maintaining contact with key personnel within the individual states</w:t>
      </w:r>
      <w:r w:rsidR="00B46E5D">
        <w:t xml:space="preserve"> using the NADE.org Forum.</w:t>
      </w:r>
    </w:p>
    <w:p w:rsidR="00E5731B" w:rsidRDefault="00E5731B">
      <w:pPr>
        <w:pStyle w:val="BodyText"/>
        <w:numPr>
          <w:ilvl w:val="0"/>
          <w:numId w:val="2"/>
        </w:numPr>
      </w:pPr>
      <w:r>
        <w:t xml:space="preserve">Shall </w:t>
      </w:r>
      <w:r w:rsidR="00B46E5D">
        <w:t xml:space="preserve">submit </w:t>
      </w:r>
      <w:r>
        <w:t>report</w:t>
      </w:r>
      <w:r w:rsidR="00B46E5D">
        <w:t>s</w:t>
      </w:r>
      <w:r>
        <w:t xml:space="preserve"> to the mid-year Board meeting</w:t>
      </w:r>
      <w:r w:rsidR="0016185A">
        <w:t xml:space="preserve"> and </w:t>
      </w:r>
      <w:r w:rsidR="0016185A" w:rsidRPr="0016185A">
        <w:t>General Membership meeting</w:t>
      </w:r>
      <w:r w:rsidR="00B46E5D">
        <w:t>,</w:t>
      </w:r>
      <w:r>
        <w:t xml:space="preserve"> summarizing in a </w:t>
      </w:r>
      <w:r w:rsidR="003C22BE">
        <w:t>1-page</w:t>
      </w:r>
      <w:r>
        <w:t xml:space="preserve"> executive summary highlights for reading at the General Membership meeting.</w:t>
      </w:r>
    </w:p>
    <w:p w:rsidR="00E5731B" w:rsidRDefault="00E5731B">
      <w:pPr>
        <w:pStyle w:val="BodyText"/>
        <w:numPr>
          <w:ilvl w:val="0"/>
          <w:numId w:val="2"/>
        </w:numPr>
      </w:pPr>
      <w:r>
        <w:t xml:space="preserve">Shall mentor their successor in this role. </w:t>
      </w:r>
    </w:p>
    <w:p w:rsidR="00E5731B" w:rsidRDefault="00E5731B">
      <w:pPr>
        <w:pStyle w:val="BodyText"/>
        <w:numPr>
          <w:ilvl w:val="0"/>
          <w:numId w:val="2"/>
        </w:numPr>
        <w:rPr>
          <w:rFonts w:cs="Calibri"/>
        </w:rPr>
      </w:pPr>
      <w:r>
        <w:t>Shall send copies of all corresponding to the NADE President and President-elect.</w:t>
      </w:r>
    </w:p>
    <w:p w:rsidR="00E5731B" w:rsidRDefault="00E5731B">
      <w:pPr>
        <w:numPr>
          <w:ilvl w:val="0"/>
          <w:numId w:val="2"/>
        </w:numPr>
      </w:pPr>
      <w:r>
        <w:rPr>
          <w:rFonts w:cs="Calibri"/>
        </w:rPr>
        <w:t xml:space="preserve">When the term of office ends, shall image all appropriate records, and submit </w:t>
      </w:r>
      <w:r w:rsidR="003C22BE">
        <w:rPr>
          <w:rFonts w:cs="Calibri"/>
        </w:rPr>
        <w:t>those records</w:t>
      </w:r>
      <w:r>
        <w:rPr>
          <w:rFonts w:cs="Calibri"/>
        </w:rPr>
        <w:t xml:space="preserve"> that have not previously been submitted to the NADE Secretary.</w:t>
      </w:r>
      <w:r>
        <w:rPr>
          <w:szCs w:val="24"/>
        </w:rPr>
        <w:br/>
      </w:r>
    </w:p>
    <w:sectPr w:rsidR="00E5731B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num w:numId="1" w16cid:durableId="295915628">
    <w:abstractNumId w:val="0"/>
  </w:num>
  <w:num w:numId="2" w16cid:durableId="17426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961"/>
    <w:rsid w:val="0016185A"/>
    <w:rsid w:val="001E21CA"/>
    <w:rsid w:val="00227080"/>
    <w:rsid w:val="003C22BE"/>
    <w:rsid w:val="004A04D8"/>
    <w:rsid w:val="00B46E5D"/>
    <w:rsid w:val="00B85608"/>
    <w:rsid w:val="00C13138"/>
    <w:rsid w:val="00E5731B"/>
    <w:rsid w:val="00F0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87C7B47"/>
  <w15:chartTrackingRefBased/>
  <w15:docId w15:val="{825EBCE0-38F4-4FC1-9341-9FB9F7A3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0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4</cp:revision>
  <cp:lastPrinted>1601-01-01T00:00:00Z</cp:lastPrinted>
  <dcterms:created xsi:type="dcterms:W3CDTF">2024-08-23T19:10:00Z</dcterms:created>
  <dcterms:modified xsi:type="dcterms:W3CDTF">2024-08-23T19:13:00Z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