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9257" w14:textId="1137B236" w:rsidR="0057094F" w:rsidRDefault="0057094F">
      <w:pPr>
        <w:rPr>
          <w:rFonts w:cs="Calibri"/>
          <w:b/>
        </w:rPr>
      </w:pPr>
      <w:r>
        <w:rPr>
          <w:rFonts w:cs="Calibri"/>
          <w:b/>
        </w:rPr>
        <w:t>Charg</w:t>
      </w:r>
      <w:r w:rsidR="00677A8C">
        <w:rPr>
          <w:rFonts w:cs="Calibri"/>
          <w:b/>
        </w:rPr>
        <w:t>es for the President-Elect</w:t>
      </w:r>
      <w:r w:rsidR="00C71089">
        <w:rPr>
          <w:rFonts w:cs="Calibri"/>
          <w:b/>
        </w:rPr>
        <w:t>, 2024-25</w:t>
      </w:r>
    </w:p>
    <w:p w14:paraId="72D30F16" w14:textId="77777777" w:rsidR="0057094F" w:rsidRDefault="0057094F">
      <w:pPr>
        <w:rPr>
          <w:rFonts w:cs="Calibri"/>
          <w:b/>
        </w:rPr>
      </w:pPr>
    </w:p>
    <w:p w14:paraId="25F6A605" w14:textId="7A819F39" w:rsidR="0057094F" w:rsidRDefault="0057094F">
      <w:pPr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>Shall schedule the mid-year Board meeting, with consultation from the Board</w:t>
      </w:r>
      <w:r w:rsidR="006D50C4">
        <w:rPr>
          <w:rFonts w:cs="Calibri"/>
        </w:rPr>
        <w:t xml:space="preserve">. This shall include </w:t>
      </w:r>
      <w:r>
        <w:rPr>
          <w:rFonts w:cs="Calibri"/>
        </w:rPr>
        <w:t>the selection and contracting for lodging and meeting sites</w:t>
      </w:r>
      <w:r w:rsidR="006B74A8">
        <w:rPr>
          <w:rFonts w:cs="Calibri"/>
        </w:rPr>
        <w:t xml:space="preserve">, if needed. </w:t>
      </w:r>
    </w:p>
    <w:p w14:paraId="3F5C368F" w14:textId="77777777" w:rsidR="00644810" w:rsidRDefault="00644810" w:rsidP="00644810">
      <w:pPr>
        <w:spacing w:after="0"/>
        <w:rPr>
          <w:rFonts w:cs="Calibri"/>
        </w:rPr>
      </w:pPr>
    </w:p>
    <w:p w14:paraId="4F8907E8" w14:textId="2D69104D" w:rsidR="00644810" w:rsidRDefault="00644810" w:rsidP="00644810">
      <w:pPr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 xml:space="preserve">Shall work with President to finalize agenda for New Board meeting. </w:t>
      </w:r>
    </w:p>
    <w:p w14:paraId="373044F4" w14:textId="77777777" w:rsidR="00644810" w:rsidRPr="00644810" w:rsidRDefault="00644810" w:rsidP="00644810">
      <w:pPr>
        <w:spacing w:after="0"/>
        <w:rPr>
          <w:rFonts w:cs="Calibri"/>
        </w:rPr>
      </w:pPr>
    </w:p>
    <w:p w14:paraId="339E79BE" w14:textId="4FA5D71A" w:rsidR="0057094F" w:rsidRDefault="0057094F">
      <w:pPr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>Shall represent the President at any meeting or other function as needed.</w:t>
      </w:r>
    </w:p>
    <w:p w14:paraId="61B12D57" w14:textId="77777777" w:rsidR="0057094F" w:rsidRDefault="0057094F">
      <w:pPr>
        <w:spacing w:after="0"/>
        <w:rPr>
          <w:rFonts w:cs="Calibri"/>
        </w:rPr>
      </w:pPr>
    </w:p>
    <w:p w14:paraId="56F2671D" w14:textId="531F4CEE" w:rsidR="006B74A8" w:rsidRPr="006B74A8" w:rsidRDefault="006B74A8" w:rsidP="006B74A8">
      <w:pPr>
        <w:numPr>
          <w:ilvl w:val="0"/>
          <w:numId w:val="3"/>
        </w:numPr>
        <w:rPr>
          <w:rFonts w:cs="Calibri"/>
        </w:rPr>
      </w:pPr>
      <w:r w:rsidRPr="006B74A8">
        <w:rPr>
          <w:rFonts w:cs="Calibri"/>
        </w:rPr>
        <w:t xml:space="preserve">Shall work with the </w:t>
      </w:r>
      <w:r>
        <w:rPr>
          <w:rFonts w:cs="Calibri"/>
        </w:rPr>
        <w:t>CCP Chair</w:t>
      </w:r>
      <w:r w:rsidRPr="006B74A8">
        <w:rPr>
          <w:rFonts w:cs="Calibri"/>
        </w:rPr>
        <w:t xml:space="preserve"> and Board to maintain the Chapter Services Handbook.</w:t>
      </w:r>
    </w:p>
    <w:p w14:paraId="65253FBD" w14:textId="7A70104B" w:rsidR="0057094F" w:rsidRDefault="0057094F">
      <w:pPr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 xml:space="preserve">Shall solicit from the Regional Directors, at least </w:t>
      </w:r>
      <w:r w:rsidR="006B74A8">
        <w:rPr>
          <w:rFonts w:cs="Calibri"/>
        </w:rPr>
        <w:t>four (4)</w:t>
      </w:r>
      <w:r>
        <w:rPr>
          <w:rFonts w:cs="Calibri"/>
        </w:rPr>
        <w:t xml:space="preserve"> months prior to the National training conference, names of members from their respective regions willing to serve as </w:t>
      </w:r>
      <w:r w:rsidR="006B74A8">
        <w:rPr>
          <w:rFonts w:cs="Calibri"/>
        </w:rPr>
        <w:t>n</w:t>
      </w:r>
      <w:r>
        <w:rPr>
          <w:rFonts w:cs="Calibri"/>
        </w:rPr>
        <w:t>ational committee chairs.</w:t>
      </w:r>
    </w:p>
    <w:p w14:paraId="610B2D65" w14:textId="77777777" w:rsidR="0057094F" w:rsidRDefault="0057094F">
      <w:pPr>
        <w:spacing w:after="0"/>
        <w:rPr>
          <w:rFonts w:cs="Calibri"/>
        </w:rPr>
      </w:pPr>
    </w:p>
    <w:p w14:paraId="04D95F93" w14:textId="77777777" w:rsidR="0057094F" w:rsidRDefault="0057094F">
      <w:pPr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>Shall notify the President of any outgoing Board members for the year.</w:t>
      </w:r>
    </w:p>
    <w:p w14:paraId="223442C0" w14:textId="77777777" w:rsidR="0057094F" w:rsidRDefault="0057094F">
      <w:pPr>
        <w:spacing w:after="0"/>
        <w:rPr>
          <w:rFonts w:cs="Calibri"/>
        </w:rPr>
      </w:pPr>
    </w:p>
    <w:p w14:paraId="49F18A01" w14:textId="7C8B82B2" w:rsidR="0057094F" w:rsidRDefault="0057094F">
      <w:pPr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 xml:space="preserve">Shall work with the </w:t>
      </w:r>
      <w:r w:rsidR="006B74A8">
        <w:rPr>
          <w:rFonts w:cs="Calibri"/>
        </w:rPr>
        <w:t>Constitution &amp; Bylaws</w:t>
      </w:r>
      <w:r>
        <w:rPr>
          <w:rFonts w:cs="Calibri"/>
        </w:rPr>
        <w:t xml:space="preserve"> Chair to </w:t>
      </w:r>
      <w:r w:rsidR="006D50C4">
        <w:rPr>
          <w:rFonts w:cs="Calibri"/>
        </w:rPr>
        <w:t>ensure</w:t>
      </w:r>
      <w:r>
        <w:rPr>
          <w:rFonts w:cs="Calibri"/>
        </w:rPr>
        <w:t xml:space="preserve"> that charges to the Board</w:t>
      </w:r>
      <w:r w:rsidR="006B74A8">
        <w:rPr>
          <w:rFonts w:cs="Calibri"/>
        </w:rPr>
        <w:t xml:space="preserve">, </w:t>
      </w:r>
      <w:r>
        <w:rPr>
          <w:rFonts w:cs="Calibri"/>
        </w:rPr>
        <w:t>appointed Directors</w:t>
      </w:r>
      <w:r w:rsidR="006B74A8">
        <w:rPr>
          <w:rFonts w:cs="Calibri"/>
        </w:rPr>
        <w:t xml:space="preserve">, </w:t>
      </w:r>
      <w:r>
        <w:rPr>
          <w:rFonts w:cs="Calibri"/>
        </w:rPr>
        <w:t>and Committee Chairs are consistent with, and will facilitate achieving, NADE’s long range goals.</w:t>
      </w:r>
    </w:p>
    <w:p w14:paraId="5248226D" w14:textId="77777777" w:rsidR="0057094F" w:rsidRDefault="0057094F">
      <w:pPr>
        <w:spacing w:after="0"/>
        <w:rPr>
          <w:rFonts w:cs="Calibri"/>
        </w:rPr>
      </w:pPr>
    </w:p>
    <w:p w14:paraId="345D962D" w14:textId="5AC511D9" w:rsidR="0057094F" w:rsidRDefault="0057094F">
      <w:pPr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 xml:space="preserve">Shall report to the mid-year Board meeting and the annual General Membership meeting, summarizing in a </w:t>
      </w:r>
      <w:r w:rsidR="006B74A8">
        <w:rPr>
          <w:rFonts w:cs="Calibri"/>
        </w:rPr>
        <w:t>1-page</w:t>
      </w:r>
      <w:r>
        <w:rPr>
          <w:rFonts w:cs="Calibri"/>
        </w:rPr>
        <w:t xml:space="preserve"> executive summary highlights for reading at the General Membership meeting.</w:t>
      </w:r>
    </w:p>
    <w:p w14:paraId="05570961" w14:textId="77777777" w:rsidR="0057094F" w:rsidRDefault="0057094F">
      <w:pPr>
        <w:spacing w:after="0"/>
        <w:rPr>
          <w:rFonts w:cs="Calibri"/>
        </w:rPr>
      </w:pPr>
    </w:p>
    <w:p w14:paraId="770F7739" w14:textId="77777777" w:rsidR="0057094F" w:rsidRDefault="0057094F">
      <w:pPr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>Shall mentor their successor in this role.</w:t>
      </w:r>
    </w:p>
    <w:p w14:paraId="275DAD43" w14:textId="77777777" w:rsidR="0057094F" w:rsidRDefault="0057094F">
      <w:pPr>
        <w:spacing w:after="0"/>
        <w:rPr>
          <w:rFonts w:cs="Calibri"/>
        </w:rPr>
      </w:pPr>
    </w:p>
    <w:p w14:paraId="4FCC9804" w14:textId="77777777" w:rsidR="0057094F" w:rsidRDefault="0057094F">
      <w:pPr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>Shall send copies of all correspondence to the NADE President.</w:t>
      </w:r>
    </w:p>
    <w:p w14:paraId="76F09F86" w14:textId="77777777" w:rsidR="0057094F" w:rsidRDefault="0057094F">
      <w:pPr>
        <w:spacing w:after="0"/>
        <w:rPr>
          <w:rFonts w:cs="Calibri"/>
        </w:rPr>
      </w:pPr>
    </w:p>
    <w:p w14:paraId="0824E23A" w14:textId="77777777" w:rsidR="0057094F" w:rsidRDefault="0057094F">
      <w:pPr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>When the term of office ends, shall image all appropriate records, and submit those records that have not previously been submitted to the NADE Secretary.</w:t>
      </w:r>
    </w:p>
    <w:p w14:paraId="0A077901" w14:textId="77777777" w:rsidR="0057094F" w:rsidRDefault="0057094F">
      <w:pPr>
        <w:spacing w:after="0"/>
        <w:rPr>
          <w:rFonts w:cs="Calibri"/>
        </w:rPr>
      </w:pPr>
    </w:p>
    <w:p w14:paraId="5BB9DC1A" w14:textId="77777777" w:rsidR="0057094F" w:rsidRDefault="0057094F">
      <w:pPr>
        <w:spacing w:after="0"/>
        <w:rPr>
          <w:rFonts w:cs="Calibri"/>
        </w:rPr>
      </w:pPr>
    </w:p>
    <w:p w14:paraId="043DA8E4" w14:textId="77777777" w:rsidR="0057094F" w:rsidRDefault="0057094F">
      <w:pPr>
        <w:spacing w:after="0"/>
        <w:rPr>
          <w:rFonts w:cs="Calibri"/>
        </w:rPr>
      </w:pPr>
    </w:p>
    <w:p w14:paraId="4C84E554" w14:textId="77777777" w:rsidR="0057094F" w:rsidRDefault="0057094F">
      <w:pPr>
        <w:spacing w:after="0"/>
      </w:pPr>
    </w:p>
    <w:sectPr w:rsidR="0057094F"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51989627">
    <w:abstractNumId w:val="0"/>
  </w:num>
  <w:num w:numId="2" w16cid:durableId="462038527">
    <w:abstractNumId w:val="1"/>
  </w:num>
  <w:num w:numId="3" w16cid:durableId="1556351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A8C"/>
    <w:rsid w:val="000559ED"/>
    <w:rsid w:val="00124E8D"/>
    <w:rsid w:val="003D6210"/>
    <w:rsid w:val="0057094F"/>
    <w:rsid w:val="00644810"/>
    <w:rsid w:val="00677A8C"/>
    <w:rsid w:val="006B74A8"/>
    <w:rsid w:val="006D50C4"/>
    <w:rsid w:val="00BD28FC"/>
    <w:rsid w:val="00C7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1C987C"/>
  <w15:chartTrackingRefBased/>
  <w15:docId w15:val="{F8199E9F-79A2-478B-8E8E-8775E83A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/>
    </w:pPr>
    <w:rPr>
      <w:rFonts w:ascii="Calibri" w:hAnsi="Calibri"/>
      <w:sz w:val="24"/>
      <w:lang w:eastAsia="ar-SA"/>
    </w:rPr>
  </w:style>
  <w:style w:type="paragraph" w:styleId="Heading1">
    <w:name w:val="heading 1"/>
    <w:next w:val="Normal"/>
    <w:qFormat/>
    <w:pPr>
      <w:keepNext/>
      <w:numPr>
        <w:numId w:val="1"/>
      </w:numPr>
      <w:suppressAutoHyphens/>
      <w:jc w:val="center"/>
      <w:outlineLvl w:val="0"/>
    </w:pPr>
    <w:rPr>
      <w:rFonts w:ascii="Cambria" w:hAnsi="Cambria" w:cs="Cambria"/>
      <w:b/>
      <w:bCs/>
      <w:kern w:val="1"/>
      <w:sz w:val="28"/>
      <w:szCs w:val="32"/>
      <w:lang w:eastAsia="ar-SA"/>
    </w:rPr>
  </w:style>
  <w:style w:type="paragraph" w:styleId="Heading2">
    <w:name w:val="heading 2"/>
    <w:basedOn w:val="Heading1"/>
    <w:next w:val="Normal"/>
    <w:qFormat/>
    <w:pPr>
      <w:numPr>
        <w:ilvl w:val="1"/>
      </w:numPr>
      <w:jc w:val="left"/>
      <w:outlineLvl w:val="1"/>
    </w:pPr>
    <w:rPr>
      <w:rFonts w:ascii="Times New Roman" w:hAnsi="Times New Roman" w:cs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rFonts w:ascii="Cambria" w:hAnsi="Cambria" w:cs="Arial Unicode M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Calibri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Cs w:val="24"/>
    </w:rPr>
  </w:style>
  <w:style w:type="character" w:customStyle="1" w:styleId="WW8Num6z0">
    <w:name w:val="WW8Num6z0"/>
    <w:rPr>
      <w:rFonts w:cs="Calibri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Calibri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alibri" w:hint="default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i w:val="0"/>
    </w:rPr>
  </w:style>
  <w:style w:type="character" w:customStyle="1" w:styleId="WW8Num11z1">
    <w:name w:val="WW8Num11z1"/>
    <w:rPr>
      <w:rFonts w:hint="default"/>
      <w:i w:val="0"/>
      <w:u w:val="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Calibri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cs="Calibri"/>
      <w:color w:val="000000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Calibri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Calibri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Calibri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i w:val="0"/>
      <w:iCs/>
      <w:szCs w:val="24"/>
    </w:rPr>
  </w:style>
  <w:style w:type="character" w:customStyle="1" w:styleId="WW8Num19z1">
    <w:name w:val="WW8Num19z1"/>
    <w:rPr>
      <w:rFonts w:hint="default"/>
      <w:i w:val="0"/>
      <w:u w:val="none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Calibri"/>
      <w:szCs w:val="24"/>
    </w:rPr>
  </w:style>
  <w:style w:type="character" w:customStyle="1" w:styleId="WW8Num24z0">
    <w:name w:val="WW8Num24z0"/>
    <w:rPr>
      <w:rFonts w:cs="Calibri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styleId="Emphasis">
    <w:name w:val="Emphasis"/>
    <w:qFormat/>
    <w:rPr>
      <w:i/>
      <w:iCs/>
    </w:rPr>
  </w:style>
  <w:style w:type="character" w:customStyle="1" w:styleId="FooterChar">
    <w:name w:val="Footer Char"/>
    <w:rPr>
      <w:rFonts w:cs="Times New Roman"/>
      <w:sz w:val="24"/>
      <w:szCs w:val="20"/>
    </w:rPr>
  </w:style>
  <w:style w:type="character" w:customStyle="1" w:styleId="HeaderChar">
    <w:name w:val="Header Char"/>
    <w:rPr>
      <w:rFonts w:cs="Times New Roman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Arial Unicode MS"/>
      <w:b/>
      <w:bCs/>
      <w:kern w:val="1"/>
      <w:sz w:val="28"/>
      <w:szCs w:val="32"/>
    </w:rPr>
  </w:style>
  <w:style w:type="character" w:customStyle="1" w:styleId="Heading2Char">
    <w:name w:val="Heading 2 Char"/>
    <w:rPr>
      <w:rFonts w:ascii="Times New Roman" w:eastAsia="Times New Roman" w:hAnsi="Times New Roman" w:cs="Arial Unicode MS"/>
      <w:i/>
      <w:iCs/>
      <w:kern w:val="1"/>
      <w:sz w:val="24"/>
      <w:szCs w:val="28"/>
      <w:u w:val="single"/>
    </w:rPr>
  </w:style>
  <w:style w:type="character" w:customStyle="1" w:styleId="Heading3Char">
    <w:name w:val="Heading 3 Char"/>
    <w:rPr>
      <w:rFonts w:ascii="Times New Roman" w:eastAsia="Times New Roman" w:hAnsi="Times New Roman" w:cs="Arial Unicode MS"/>
      <w:bCs/>
      <w:i/>
      <w:iCs/>
      <w:kern w:val="1"/>
      <w:sz w:val="24"/>
      <w:szCs w:val="26"/>
    </w:rPr>
  </w:style>
  <w:style w:type="character" w:customStyle="1" w:styleId="Heading4Char">
    <w:name w:val="Heading 4 Char"/>
    <w:rPr>
      <w:rFonts w:ascii="Cambria" w:eastAsia="Times New Roman" w:hAnsi="Cambria" w:cs="Cambria"/>
      <w:bCs/>
      <w:i/>
      <w:iCs/>
      <w:kern w:val="1"/>
      <w:sz w:val="24"/>
      <w:szCs w:val="28"/>
    </w:rPr>
  </w:style>
  <w:style w:type="character" w:customStyle="1" w:styleId="Memoelementchar">
    <w:name w:val="Memo element char"/>
    <w:rPr>
      <w:color w:val="0000FF"/>
      <w:position w:val="4"/>
      <w:sz w:val="20"/>
    </w:rPr>
  </w:style>
  <w:style w:type="character" w:customStyle="1" w:styleId="Memoelementcharlevel">
    <w:name w:val="Memo element char (level)"/>
    <w:rPr>
      <w:color w:val="0000FF"/>
      <w:position w:val="0"/>
      <w:sz w:val="20"/>
      <w:vertAlign w:val="baseline"/>
    </w:rPr>
  </w:style>
  <w:style w:type="character" w:styleId="PageNumber">
    <w:name w:val="page number"/>
    <w:basedOn w:val="DefaultParagraphFont"/>
  </w:style>
  <w:style w:type="character" w:customStyle="1" w:styleId="QuoteChar">
    <w:name w:val="Quote Char"/>
    <w:rPr>
      <w:rFonts w:cs="Times New Roman"/>
      <w:iCs/>
      <w:sz w:val="24"/>
      <w:szCs w:val="20"/>
    </w:rPr>
  </w:style>
  <w:style w:type="character" w:customStyle="1" w:styleId="SignatureChar">
    <w:name w:val="Signature Char"/>
    <w:rPr>
      <w:rFonts w:cs="Times New Roman"/>
      <w:sz w:val="24"/>
      <w:szCs w:val="20"/>
    </w:rPr>
  </w:style>
  <w:style w:type="character" w:styleId="Strong">
    <w:name w:val="Strong"/>
    <w:qFormat/>
    <w:rPr>
      <w:b/>
      <w:bCs/>
    </w:rPr>
  </w:style>
  <w:style w:type="character" w:customStyle="1" w:styleId="TitleChar">
    <w:name w:val="Title Char"/>
    <w:rPr>
      <w:rFonts w:ascii="Cambria" w:eastAsia="Times New Roman" w:hAnsi="Cambria" w:cs="Arial Unicode MS"/>
      <w:caps/>
      <w:color w:val="0070C0"/>
      <w:kern w:val="1"/>
      <w:sz w:val="36"/>
      <w:szCs w:val="52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cs="Times New Roman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irstlineIndent">
    <w:name w:val="First line Indent"/>
    <w:basedOn w:val="Normal"/>
    <w:pPr>
      <w:ind w:firstLine="360"/>
    </w:pPr>
  </w:style>
  <w:style w:type="paragraph" w:styleId="Footer">
    <w:name w:val="footer"/>
    <w:basedOn w:val="Normal"/>
    <w:pPr>
      <w:spacing w:after="0"/>
    </w:pPr>
  </w:style>
  <w:style w:type="paragraph" w:styleId="Header">
    <w:name w:val="header"/>
    <w:basedOn w:val="Normal"/>
    <w:pPr>
      <w:jc w:val="center"/>
    </w:pPr>
    <w:rPr>
      <w:sz w:val="20"/>
    </w:rPr>
  </w:style>
  <w:style w:type="paragraph" w:customStyle="1" w:styleId="Memootherelement">
    <w:name w:val="Memo other element"/>
    <w:pPr>
      <w:tabs>
        <w:tab w:val="left" w:pos="0"/>
      </w:tabs>
      <w:suppressAutoHyphens/>
      <w:spacing w:after="280"/>
      <w:ind w:hanging="850"/>
    </w:pPr>
    <w:rPr>
      <w:sz w:val="24"/>
      <w:lang w:eastAsia="ar-SA"/>
    </w:rPr>
  </w:style>
  <w:style w:type="paragraph" w:customStyle="1" w:styleId="MemoDate">
    <w:name w:val="Memo Date"/>
    <w:basedOn w:val="Memootherelement"/>
    <w:next w:val="Memootherelement"/>
    <w:pPr>
      <w:ind w:left="6911" w:hanging="7762"/>
    </w:pPr>
  </w:style>
  <w:style w:type="paragraph" w:customStyle="1" w:styleId="MemoHeaderTitle">
    <w:name w:val="Memo Header Title"/>
    <w:pPr>
      <w:suppressAutoHyphens/>
      <w:spacing w:after="520"/>
      <w:ind w:left="-851"/>
    </w:pPr>
    <w:rPr>
      <w:caps/>
      <w:color w:val="0000FF"/>
      <w:sz w:val="24"/>
      <w:lang w:eastAsia="ar-SA"/>
    </w:rPr>
  </w:style>
  <w:style w:type="paragraph" w:styleId="NoSpacing">
    <w:name w:val="No Spacing"/>
    <w:qFormat/>
    <w:pPr>
      <w:suppressAutoHyphens/>
    </w:pPr>
    <w:rPr>
      <w:rFonts w:ascii="Calibri" w:hAnsi="Calibri"/>
      <w:sz w:val="24"/>
      <w:lang w:eastAsia="ar-SA"/>
    </w:rPr>
  </w:style>
  <w:style w:type="paragraph" w:styleId="NormalIndent">
    <w:name w:val="Normal Indent"/>
    <w:basedOn w:val="Normal"/>
    <w:pPr>
      <w:ind w:left="720"/>
    </w:pPr>
  </w:style>
  <w:style w:type="paragraph" w:styleId="Quote">
    <w:name w:val="Quote"/>
    <w:basedOn w:val="Normal"/>
    <w:next w:val="Normal"/>
    <w:qFormat/>
    <w:pPr>
      <w:ind w:left="1440" w:right="1440"/>
    </w:pPr>
    <w:rPr>
      <w:iCs/>
    </w:rPr>
  </w:style>
  <w:style w:type="paragraph" w:styleId="Signature">
    <w:name w:val="Signature"/>
    <w:basedOn w:val="Normal"/>
    <w:pPr>
      <w:spacing w:after="0"/>
      <w:ind w:left="4320"/>
    </w:pPr>
  </w:style>
  <w:style w:type="paragraph" w:customStyle="1" w:styleId="SSALogo">
    <w:name w:val="SSA Logo"/>
    <w:pPr>
      <w:suppressAutoHyphens/>
      <w:jc w:val="center"/>
    </w:pPr>
    <w:rPr>
      <w:rFonts w:ascii="Cambria" w:hAnsi="Cambria"/>
      <w:sz w:val="24"/>
      <w:lang w:eastAsia="ar-SA"/>
    </w:rPr>
  </w:style>
  <w:style w:type="paragraph" w:styleId="Title">
    <w:name w:val="Title"/>
    <w:basedOn w:val="Normal"/>
    <w:next w:val="Normal"/>
    <w:qFormat/>
    <w:pPr>
      <w:keepNext/>
      <w:spacing w:after="760"/>
      <w:jc w:val="center"/>
    </w:pPr>
    <w:rPr>
      <w:rFonts w:ascii="Cambria" w:hAnsi="Cambria" w:cs="Arial Unicode MS"/>
      <w:caps/>
      <w:color w:val="0070C0"/>
      <w:kern w:val="1"/>
      <w:sz w:val="36"/>
      <w:szCs w:val="52"/>
      <w:u w:val="singl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TOC1">
    <w:name w:val="toc 1"/>
    <w:basedOn w:val="Normal"/>
    <w:next w:val="Normal"/>
    <w:pPr>
      <w:spacing w:after="100"/>
    </w:pPr>
  </w:style>
  <w:style w:type="paragraph" w:styleId="TOC2">
    <w:name w:val="toc 2"/>
    <w:basedOn w:val="Normal"/>
    <w:next w:val="Normal"/>
    <w:pPr>
      <w:spacing w:after="100"/>
      <w:ind w:left="240"/>
    </w:pPr>
  </w:style>
  <w:style w:type="paragraph" w:styleId="TOC3">
    <w:name w:val="toc 3"/>
    <w:basedOn w:val="Normal"/>
    <w:next w:val="Normal"/>
    <w:pPr>
      <w:spacing w:after="100"/>
      <w:ind w:left="480"/>
    </w:pPr>
  </w:style>
  <w:style w:type="paragraph" w:customStyle="1" w:styleId="SSAFooter">
    <w:name w:val="SSA Footer"/>
    <w:pPr>
      <w:suppressAutoHyphens/>
    </w:pPr>
    <w:rPr>
      <w:color w:val="0000FF"/>
      <w:sz w:val="24"/>
      <w:lang w:eastAsia="ar-SA"/>
    </w:rPr>
  </w:style>
  <w:style w:type="paragraph" w:customStyle="1" w:styleId="SSATitle">
    <w:name w:val="SSA Title"/>
    <w:pPr>
      <w:suppressAutoHyphens/>
      <w:jc w:val="center"/>
    </w:pPr>
    <w:rPr>
      <w:rFonts w:ascii="Cambria" w:hAnsi="Cambria"/>
      <w:color w:val="0000FF"/>
      <w:sz w:val="36"/>
      <w:u w:val="single"/>
      <w:lang w:eastAsia="ar-SA"/>
    </w:rPr>
  </w:style>
  <w:style w:type="paragraph" w:customStyle="1" w:styleId="SSASubtitle">
    <w:name w:val="SSA Subtitle"/>
    <w:basedOn w:val="SSATitle"/>
    <w:rPr>
      <w:sz w:val="24"/>
      <w:u w:val="none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0"/>
      <w:ind w:left="60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Conley, Ayanna   DDS Stone Mountain</cp:lastModifiedBy>
  <cp:revision>5</cp:revision>
  <cp:lastPrinted>1900-01-01T05:00:00Z</cp:lastPrinted>
  <dcterms:created xsi:type="dcterms:W3CDTF">2024-08-22T19:11:00Z</dcterms:created>
  <dcterms:modified xsi:type="dcterms:W3CDTF">2024-10-09T16:47:00Z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