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1D82" w14:textId="6EC882DA" w:rsidR="0084114E" w:rsidRDefault="0084114E" w:rsidP="0084114E">
      <w:pPr>
        <w:rPr>
          <w:szCs w:val="24"/>
        </w:rPr>
      </w:pPr>
      <w:r>
        <w:rPr>
          <w:b/>
          <w:szCs w:val="24"/>
        </w:rPr>
        <w:t>Charges for the Non-Dues Revenue Committee Chair</w:t>
      </w:r>
      <w:r w:rsidR="001B33B6">
        <w:rPr>
          <w:b/>
          <w:szCs w:val="24"/>
        </w:rPr>
        <w:t>, 2024-25</w:t>
      </w:r>
      <w:r>
        <w:rPr>
          <w:b/>
          <w:szCs w:val="24"/>
        </w:rPr>
        <w:br/>
      </w:r>
    </w:p>
    <w:p w14:paraId="4C7EE726" w14:textId="7C04ACA5" w:rsidR="001B33B6" w:rsidRPr="001B33B6" w:rsidRDefault="0084114E" w:rsidP="001B33B6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identify sources of non-dues revenue including, but not limited to, </w:t>
      </w:r>
      <w:r w:rsidR="001B33B6">
        <w:rPr>
          <w:szCs w:val="24"/>
        </w:rPr>
        <w:t>fundraisers</w:t>
      </w:r>
      <w:r>
        <w:rPr>
          <w:szCs w:val="24"/>
        </w:rPr>
        <w:t xml:space="preserve">, </w:t>
      </w:r>
      <w:r w:rsidR="001B33B6">
        <w:rPr>
          <w:szCs w:val="24"/>
        </w:rPr>
        <w:t xml:space="preserve">donations, </w:t>
      </w:r>
      <w:r>
        <w:rPr>
          <w:szCs w:val="24"/>
        </w:rPr>
        <w:t>promotions, rebates, etc., and coordinate said activities.</w:t>
      </w:r>
    </w:p>
    <w:p w14:paraId="389F7477" w14:textId="3A3781A5" w:rsidR="001B33B6" w:rsidRDefault="0084114E" w:rsidP="001B33B6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solicit vendors to promote advertising in the </w:t>
      </w:r>
      <w:r>
        <w:rPr>
          <w:i/>
          <w:szCs w:val="24"/>
          <w:u w:val="single"/>
        </w:rPr>
        <w:t>Advocate</w:t>
      </w:r>
      <w:r>
        <w:rPr>
          <w:szCs w:val="24"/>
        </w:rPr>
        <w:t>.</w:t>
      </w:r>
    </w:p>
    <w:p w14:paraId="76F6828C" w14:textId="62ACDDE6" w:rsidR="001B33B6" w:rsidRPr="001B33B6" w:rsidRDefault="001B33B6" w:rsidP="001B33B6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review and revise pricing structure for advertising in the </w:t>
      </w:r>
      <w:r w:rsidRPr="001B33B6">
        <w:rPr>
          <w:i/>
          <w:iCs/>
          <w:szCs w:val="24"/>
          <w:u w:val="single"/>
        </w:rPr>
        <w:t>Advocate</w:t>
      </w:r>
      <w:r>
        <w:rPr>
          <w:szCs w:val="24"/>
        </w:rPr>
        <w:t xml:space="preserve"> as needed. </w:t>
      </w:r>
    </w:p>
    <w:p w14:paraId="3956FB55" w14:textId="3F09E9A1" w:rsidR="0084114E" w:rsidRPr="001B33B6" w:rsidRDefault="0084114E" w:rsidP="005534D2">
      <w:pPr>
        <w:numPr>
          <w:ilvl w:val="0"/>
          <w:numId w:val="1"/>
        </w:numPr>
        <w:rPr>
          <w:szCs w:val="24"/>
        </w:rPr>
      </w:pPr>
      <w:r w:rsidRPr="001B33B6">
        <w:rPr>
          <w:szCs w:val="24"/>
        </w:rPr>
        <w:t>Shall be responsible for the purchase, resale</w:t>
      </w:r>
      <w:r w:rsidR="006C6A96">
        <w:rPr>
          <w:szCs w:val="24"/>
        </w:rPr>
        <w:t>,</w:t>
      </w:r>
      <w:r w:rsidRPr="001B33B6">
        <w:rPr>
          <w:szCs w:val="24"/>
        </w:rPr>
        <w:t xml:space="preserve"> and storing of NADE promotional merchandise.</w:t>
      </w:r>
    </w:p>
    <w:p w14:paraId="228834FA" w14:textId="6F24209C" w:rsidR="00377C20" w:rsidRDefault="00377C20" w:rsidP="0084114E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coordinate with the Past President to plan the annual national training conference. </w:t>
      </w:r>
    </w:p>
    <w:p w14:paraId="7E9F1611" w14:textId="2DEEF8FF" w:rsidR="001B33B6" w:rsidRDefault="001B33B6" w:rsidP="0084114E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</w:t>
      </w:r>
      <w:r w:rsidRPr="001B33B6">
        <w:rPr>
          <w:szCs w:val="24"/>
        </w:rPr>
        <w:t xml:space="preserve"> attend the annual national training conference</w:t>
      </w:r>
      <w:r>
        <w:rPr>
          <w:szCs w:val="24"/>
        </w:rPr>
        <w:t xml:space="preserve"> to </w:t>
      </w:r>
      <w:r w:rsidR="00FD1D50">
        <w:rPr>
          <w:szCs w:val="24"/>
        </w:rPr>
        <w:t>direct</w:t>
      </w:r>
      <w:r>
        <w:rPr>
          <w:szCs w:val="24"/>
        </w:rPr>
        <w:t xml:space="preserve"> </w:t>
      </w:r>
      <w:r w:rsidR="00FD1D50">
        <w:rPr>
          <w:szCs w:val="24"/>
        </w:rPr>
        <w:t xml:space="preserve">the </w:t>
      </w:r>
      <w:r>
        <w:rPr>
          <w:szCs w:val="24"/>
        </w:rPr>
        <w:t xml:space="preserve">annual silent auction and sale of NADE promotional merchandise. </w:t>
      </w:r>
    </w:p>
    <w:p w14:paraId="4188930F" w14:textId="1CC9A3D6" w:rsidR="0084114E" w:rsidRDefault="0084114E" w:rsidP="0084114E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report to the mid-year Board meeting and the annual General Membership meeting, summarizing in a 1-page executive summary highlights for reading at the General Membership meeting.</w:t>
      </w:r>
    </w:p>
    <w:p w14:paraId="4E414FD7" w14:textId="7BF8E85D" w:rsidR="00377C20" w:rsidRPr="00377C20" w:rsidRDefault="00377C20" w:rsidP="00377C20">
      <w:pPr>
        <w:pStyle w:val="ListParagraph"/>
        <w:numPr>
          <w:ilvl w:val="0"/>
          <w:numId w:val="1"/>
        </w:numPr>
        <w:rPr>
          <w:szCs w:val="24"/>
        </w:rPr>
      </w:pPr>
      <w:r w:rsidRPr="00377C20">
        <w:rPr>
          <w:szCs w:val="24"/>
        </w:rPr>
        <w:t>Shall inform committee members of the committee duties and keep them informed of progress in fulfilling those duties.</w:t>
      </w:r>
    </w:p>
    <w:p w14:paraId="2F7E7E44" w14:textId="56F348EB" w:rsidR="0084114E" w:rsidRDefault="0084114E" w:rsidP="0084114E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mentor their successor in this role.</w:t>
      </w:r>
    </w:p>
    <w:p w14:paraId="22BECC0C" w14:textId="77777777" w:rsidR="0084114E" w:rsidRDefault="0084114E" w:rsidP="0084114E">
      <w:pPr>
        <w:numPr>
          <w:ilvl w:val="0"/>
          <w:numId w:val="1"/>
        </w:numPr>
        <w:rPr>
          <w:rFonts w:cs="Calibri"/>
        </w:rPr>
      </w:pPr>
      <w:r>
        <w:rPr>
          <w:szCs w:val="24"/>
        </w:rPr>
        <w:t>Shall send copies of all correspondence to the NADE President and President-elect.</w:t>
      </w:r>
    </w:p>
    <w:p w14:paraId="0CA6BDEE" w14:textId="77777777" w:rsidR="0084114E" w:rsidRDefault="0084114E" w:rsidP="0084114E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When the term of office ends, shall image all appropriate records, and submit those records that have not previously been submitted to the NADE Secretary.</w:t>
      </w:r>
    </w:p>
    <w:p w14:paraId="56D5A389" w14:textId="77777777" w:rsidR="001B33B6" w:rsidRDefault="001B33B6"/>
    <w:sectPr w:rsidR="001B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Cs w:val="24"/>
      </w:rPr>
    </w:lvl>
  </w:abstractNum>
  <w:num w:numId="1" w16cid:durableId="7104225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4E"/>
    <w:rsid w:val="000F4496"/>
    <w:rsid w:val="001B33B6"/>
    <w:rsid w:val="00377C20"/>
    <w:rsid w:val="00474DD0"/>
    <w:rsid w:val="0067059A"/>
    <w:rsid w:val="006C6A96"/>
    <w:rsid w:val="006D4EBE"/>
    <w:rsid w:val="0084114E"/>
    <w:rsid w:val="00FA2D6C"/>
    <w:rsid w:val="00F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6C69"/>
  <w15:chartTrackingRefBased/>
  <w15:docId w15:val="{E2D541C5-B590-41E4-B2D7-8570ABC2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14E"/>
    <w:pPr>
      <w:suppressAutoHyphens/>
      <w:spacing w:after="240" w:line="240" w:lineRule="auto"/>
    </w:pPr>
    <w:rPr>
      <w:rFonts w:ascii="Calibri" w:eastAsia="Times New Roman" w:hAnsi="Calibri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Nottingham, Jennifer   DDS Las Vegas</dc:creator>
  <cp:keywords/>
  <dc:description/>
  <cp:lastModifiedBy>Conley, Ayanna   DDS Stone Mountain</cp:lastModifiedBy>
  <cp:revision>6</cp:revision>
  <dcterms:created xsi:type="dcterms:W3CDTF">2024-08-23T18:58:00Z</dcterms:created>
  <dcterms:modified xsi:type="dcterms:W3CDTF">2024-08-26T19:13:00Z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