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989F6" w14:textId="7B93763B" w:rsidR="008E0A93" w:rsidRDefault="008E0A93" w:rsidP="00C577F1">
      <w:pPr>
        <w:rPr>
          <w:szCs w:val="24"/>
        </w:rPr>
      </w:pPr>
      <w:r>
        <w:rPr>
          <w:b/>
          <w:szCs w:val="24"/>
        </w:rPr>
        <w:t xml:space="preserve">Charges for the </w:t>
      </w:r>
      <w:r w:rsidR="004D42D8">
        <w:rPr>
          <w:b/>
          <w:szCs w:val="24"/>
        </w:rPr>
        <w:t>Membership Director</w:t>
      </w:r>
      <w:r w:rsidR="006C59BE">
        <w:rPr>
          <w:b/>
          <w:szCs w:val="24"/>
        </w:rPr>
        <w:t>, 2024-25</w:t>
      </w:r>
      <w:r>
        <w:rPr>
          <w:b/>
          <w:szCs w:val="24"/>
        </w:rPr>
        <w:br/>
      </w:r>
    </w:p>
    <w:p w14:paraId="040B1CD4" w14:textId="35026598" w:rsidR="008E0A93" w:rsidRPr="00443CB4" w:rsidRDefault="00C577F1" w:rsidP="00443CB4">
      <w:pPr>
        <w:pStyle w:val="ListParagraph"/>
        <w:numPr>
          <w:ilvl w:val="0"/>
          <w:numId w:val="2"/>
        </w:numPr>
        <w:rPr>
          <w:szCs w:val="24"/>
        </w:rPr>
      </w:pPr>
      <w:r w:rsidRPr="00C577F1">
        <w:rPr>
          <w:szCs w:val="24"/>
        </w:rPr>
        <w:t>Shall work with Regional Directors</w:t>
      </w:r>
      <w:r>
        <w:rPr>
          <w:szCs w:val="24"/>
        </w:rPr>
        <w:t xml:space="preserve">, </w:t>
      </w:r>
      <w:r w:rsidRPr="00C577F1">
        <w:rPr>
          <w:szCs w:val="24"/>
        </w:rPr>
        <w:t>CCP Chair</w:t>
      </w:r>
      <w:r>
        <w:rPr>
          <w:szCs w:val="24"/>
        </w:rPr>
        <w:t xml:space="preserve">, </w:t>
      </w:r>
      <w:r w:rsidRPr="00C577F1">
        <w:rPr>
          <w:szCs w:val="24"/>
        </w:rPr>
        <w:t xml:space="preserve">and Chapter Presidents on developing best recruitment </w:t>
      </w:r>
      <w:r>
        <w:rPr>
          <w:szCs w:val="24"/>
        </w:rPr>
        <w:t xml:space="preserve">and retention </w:t>
      </w:r>
      <w:r w:rsidRPr="00C577F1">
        <w:rPr>
          <w:szCs w:val="24"/>
        </w:rPr>
        <w:t xml:space="preserve">practices and communicating ideas </w:t>
      </w:r>
      <w:r>
        <w:rPr>
          <w:szCs w:val="24"/>
        </w:rPr>
        <w:t>to</w:t>
      </w:r>
      <w:r w:rsidRPr="00C577F1">
        <w:rPr>
          <w:szCs w:val="24"/>
        </w:rPr>
        <w:t xml:space="preserve"> </w:t>
      </w:r>
      <w:r>
        <w:rPr>
          <w:szCs w:val="24"/>
        </w:rPr>
        <w:t xml:space="preserve">State </w:t>
      </w:r>
      <w:r w:rsidRPr="00C577F1">
        <w:rPr>
          <w:szCs w:val="24"/>
        </w:rPr>
        <w:t>Chapters</w:t>
      </w:r>
      <w:r>
        <w:rPr>
          <w:szCs w:val="24"/>
        </w:rPr>
        <w:t xml:space="preserve"> and Executive Board. </w:t>
      </w:r>
    </w:p>
    <w:p w14:paraId="6584B9BE" w14:textId="7CF99BC6" w:rsidR="00F0672C" w:rsidRDefault="00F0672C" w:rsidP="00C577F1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Shall serve as the Chair of the Membership Committee.</w:t>
      </w:r>
    </w:p>
    <w:p w14:paraId="5B983844" w14:textId="77777777" w:rsidR="00F0672C" w:rsidRDefault="00F0672C" w:rsidP="00F0672C">
      <w:pPr>
        <w:spacing w:after="0"/>
        <w:ind w:left="720"/>
        <w:rPr>
          <w:szCs w:val="24"/>
        </w:rPr>
      </w:pPr>
    </w:p>
    <w:p w14:paraId="558E0933" w14:textId="594274B9" w:rsidR="008E0A93" w:rsidRDefault="008E0A93" w:rsidP="00C577F1">
      <w:pPr>
        <w:numPr>
          <w:ilvl w:val="0"/>
          <w:numId w:val="2"/>
        </w:numPr>
        <w:spacing w:after="0"/>
        <w:rPr>
          <w:szCs w:val="24"/>
        </w:rPr>
      </w:pPr>
      <w:r w:rsidRPr="00C577F1">
        <w:rPr>
          <w:szCs w:val="24"/>
        </w:rPr>
        <w:t>Shall explore incentives and strategies for promoting the value of NADE membership to other SSA components, including Administrative Law Judges, SSA Field Offices, Regional Offices and Central office personnel</w:t>
      </w:r>
      <w:r w:rsidR="00C577F1">
        <w:rPr>
          <w:szCs w:val="24"/>
        </w:rPr>
        <w:t>.</w:t>
      </w:r>
    </w:p>
    <w:p w14:paraId="3C901D24" w14:textId="77777777" w:rsidR="008E0A93" w:rsidRDefault="008E0A93">
      <w:pPr>
        <w:spacing w:after="0"/>
        <w:rPr>
          <w:szCs w:val="24"/>
        </w:rPr>
      </w:pPr>
    </w:p>
    <w:p w14:paraId="7FBAB841" w14:textId="67C7F9B8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write an article for the </w:t>
      </w:r>
      <w:r w:rsidRPr="00C577F1">
        <w:rPr>
          <w:i/>
          <w:szCs w:val="24"/>
          <w:u w:val="single"/>
        </w:rPr>
        <w:t>Advocate</w:t>
      </w:r>
      <w:r>
        <w:rPr>
          <w:szCs w:val="24"/>
        </w:rPr>
        <w:t xml:space="preserve"> highlighting the benefits of NADE membership. </w:t>
      </w:r>
    </w:p>
    <w:p w14:paraId="393B8F13" w14:textId="77777777" w:rsidR="008E0A93" w:rsidRDefault="008E0A93">
      <w:pPr>
        <w:spacing w:after="0"/>
        <w:rPr>
          <w:szCs w:val="24"/>
        </w:rPr>
      </w:pPr>
    </w:p>
    <w:p w14:paraId="70155049" w14:textId="5348F674" w:rsidR="00C577F1" w:rsidRDefault="00C577F1" w:rsidP="00F0672C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be responsible for mainlining </w:t>
      </w:r>
      <w:r w:rsidRPr="00C577F1">
        <w:rPr>
          <w:szCs w:val="24"/>
        </w:rPr>
        <w:t>the membership database.</w:t>
      </w:r>
    </w:p>
    <w:p w14:paraId="40216979" w14:textId="77777777" w:rsidR="00F0672C" w:rsidRPr="00F0672C" w:rsidRDefault="00F0672C" w:rsidP="00F0672C">
      <w:pPr>
        <w:spacing w:after="0"/>
        <w:rPr>
          <w:szCs w:val="24"/>
        </w:rPr>
      </w:pPr>
    </w:p>
    <w:p w14:paraId="3CEC9050" w14:textId="6C607FCD" w:rsidR="004D42D8" w:rsidRDefault="0057316F" w:rsidP="004D42D8">
      <w:pPr>
        <w:numPr>
          <w:ilvl w:val="0"/>
          <w:numId w:val="2"/>
        </w:numPr>
        <w:spacing w:after="0"/>
        <w:rPr>
          <w:szCs w:val="24"/>
        </w:rPr>
      </w:pPr>
      <w:r w:rsidRPr="003F0CF0">
        <w:rPr>
          <w:szCs w:val="24"/>
        </w:rPr>
        <w:t>Shall work closely with the</w:t>
      </w:r>
      <w:r w:rsidR="008E0A93" w:rsidRPr="003F0CF0">
        <w:rPr>
          <w:szCs w:val="24"/>
        </w:rPr>
        <w:t xml:space="preserve"> </w:t>
      </w:r>
      <w:r w:rsidR="00DD32B3" w:rsidRPr="003F0CF0">
        <w:rPr>
          <w:szCs w:val="24"/>
        </w:rPr>
        <w:t xml:space="preserve">Treasurer </w:t>
      </w:r>
      <w:r w:rsidR="008E0A93" w:rsidRPr="003F0CF0">
        <w:rPr>
          <w:szCs w:val="24"/>
        </w:rPr>
        <w:t>to promptly resolve any probl</w:t>
      </w:r>
      <w:r w:rsidRPr="003F0CF0">
        <w:rPr>
          <w:szCs w:val="24"/>
        </w:rPr>
        <w:t>ems with</w:t>
      </w:r>
      <w:r w:rsidR="00C577F1">
        <w:rPr>
          <w:szCs w:val="24"/>
        </w:rPr>
        <w:t xml:space="preserve"> </w:t>
      </w:r>
      <w:r w:rsidRPr="003F0CF0">
        <w:rPr>
          <w:szCs w:val="24"/>
        </w:rPr>
        <w:t>membership records</w:t>
      </w:r>
      <w:r w:rsidR="00C577F1">
        <w:rPr>
          <w:szCs w:val="24"/>
        </w:rPr>
        <w:t>.</w:t>
      </w:r>
    </w:p>
    <w:p w14:paraId="5A6920AE" w14:textId="77777777" w:rsidR="003F0CF0" w:rsidRDefault="003F0CF0" w:rsidP="003F0CF0">
      <w:pPr>
        <w:spacing w:after="0"/>
        <w:ind w:left="720"/>
        <w:rPr>
          <w:szCs w:val="24"/>
        </w:rPr>
      </w:pPr>
    </w:p>
    <w:p w14:paraId="13467549" w14:textId="77777777" w:rsidR="004D42D8" w:rsidRPr="004D42D8" w:rsidRDefault="004D42D8" w:rsidP="004D42D8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Shall prepare the monthly membership reports for distribution to the NADE Board.</w:t>
      </w:r>
    </w:p>
    <w:p w14:paraId="110E2EAA" w14:textId="7A6653F9" w:rsidR="004D42D8" w:rsidRDefault="004D42D8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work with the </w:t>
      </w:r>
      <w:r w:rsidR="0008102D">
        <w:rPr>
          <w:szCs w:val="24"/>
        </w:rPr>
        <w:t>Professional Development</w:t>
      </w:r>
      <w:r>
        <w:rPr>
          <w:szCs w:val="24"/>
        </w:rPr>
        <w:t xml:space="preserve"> </w:t>
      </w:r>
      <w:r w:rsidR="0008102D">
        <w:rPr>
          <w:szCs w:val="24"/>
        </w:rPr>
        <w:t xml:space="preserve">Committee </w:t>
      </w:r>
      <w:r>
        <w:rPr>
          <w:szCs w:val="24"/>
        </w:rPr>
        <w:t xml:space="preserve">Chair to </w:t>
      </w:r>
      <w:r w:rsidR="0008102D">
        <w:rPr>
          <w:szCs w:val="24"/>
        </w:rPr>
        <w:t>add</w:t>
      </w:r>
      <w:r>
        <w:rPr>
          <w:szCs w:val="24"/>
        </w:rPr>
        <w:t xml:space="preserve"> new or renewed certification information to the membership database.  </w:t>
      </w:r>
    </w:p>
    <w:p w14:paraId="6820EBA0" w14:textId="77777777" w:rsidR="008E0A93" w:rsidRDefault="008E0A93">
      <w:pPr>
        <w:spacing w:after="0"/>
        <w:rPr>
          <w:szCs w:val="24"/>
        </w:rPr>
      </w:pPr>
    </w:p>
    <w:p w14:paraId="53FC96BD" w14:textId="69C84A2E" w:rsidR="008E0A93" w:rsidRPr="00443CB4" w:rsidRDefault="008E0A93" w:rsidP="00443CB4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Shall prepare and distribute sample recruitment material, maintaining and updating as necessary, for use at various membership levels.</w:t>
      </w:r>
    </w:p>
    <w:p w14:paraId="6A793002" w14:textId="77777777" w:rsidR="008E0A93" w:rsidRDefault="008E0A93">
      <w:pPr>
        <w:spacing w:after="0"/>
        <w:rPr>
          <w:szCs w:val="24"/>
        </w:rPr>
      </w:pPr>
    </w:p>
    <w:p w14:paraId="46EA0A67" w14:textId="2382880F" w:rsidR="008E0A93" w:rsidRPr="00443CB4" w:rsidRDefault="008E0A93" w:rsidP="00443CB4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arrange for each new member </w:t>
      </w:r>
      <w:r w:rsidR="00C577F1">
        <w:rPr>
          <w:szCs w:val="24"/>
        </w:rPr>
        <w:t xml:space="preserve">to receive </w:t>
      </w:r>
      <w:r>
        <w:rPr>
          <w:szCs w:val="24"/>
        </w:rPr>
        <w:t xml:space="preserve">an acknowledgement letter and membership packet </w:t>
      </w:r>
      <w:r w:rsidR="0008102D" w:rsidRPr="0008102D">
        <w:rPr>
          <w:szCs w:val="24"/>
        </w:rPr>
        <w:t xml:space="preserve">electronically </w:t>
      </w:r>
      <w:r>
        <w:rPr>
          <w:szCs w:val="24"/>
        </w:rPr>
        <w:t>that will include a copy of NADE’s Code of Ethics</w:t>
      </w:r>
      <w:r w:rsidR="00C577F1">
        <w:rPr>
          <w:szCs w:val="24"/>
        </w:rPr>
        <w:t xml:space="preserve"> unless they request to receive physical copies by mail. </w:t>
      </w:r>
    </w:p>
    <w:p w14:paraId="1B9DFCB8" w14:textId="77777777" w:rsidR="008E0A93" w:rsidRDefault="008E0A93">
      <w:pPr>
        <w:spacing w:after="0"/>
        <w:rPr>
          <w:szCs w:val="24"/>
        </w:rPr>
      </w:pPr>
    </w:p>
    <w:p w14:paraId="16F4D685" w14:textId="77777777" w:rsidR="008E0A93" w:rsidRPr="00C577F1" w:rsidRDefault="008E0A93">
      <w:pPr>
        <w:numPr>
          <w:ilvl w:val="0"/>
          <w:numId w:val="2"/>
        </w:numPr>
        <w:spacing w:after="0"/>
        <w:rPr>
          <w:szCs w:val="24"/>
        </w:rPr>
      </w:pPr>
      <w:r w:rsidRPr="00C577F1">
        <w:rPr>
          <w:szCs w:val="24"/>
        </w:rPr>
        <w:t xml:space="preserve">Shall prepare renewal notices </w:t>
      </w:r>
      <w:r w:rsidR="00DD32B3" w:rsidRPr="00C577F1">
        <w:rPr>
          <w:szCs w:val="24"/>
        </w:rPr>
        <w:t xml:space="preserve">for </w:t>
      </w:r>
      <w:r w:rsidRPr="00C577F1">
        <w:rPr>
          <w:szCs w:val="24"/>
        </w:rPr>
        <w:t>each corporate member</w:t>
      </w:r>
      <w:r w:rsidR="0057316F" w:rsidRPr="00C577F1">
        <w:rPr>
          <w:szCs w:val="24"/>
        </w:rPr>
        <w:t>.</w:t>
      </w:r>
    </w:p>
    <w:p w14:paraId="778CF28E" w14:textId="77777777" w:rsidR="008E0A93" w:rsidRDefault="008E0A93">
      <w:pPr>
        <w:spacing w:after="0"/>
        <w:rPr>
          <w:szCs w:val="24"/>
        </w:rPr>
      </w:pPr>
    </w:p>
    <w:p w14:paraId="75421E4E" w14:textId="77777777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resolve all complaints from chapters and/or members about membership processing and report any problems that cannot be resolved or that indicate a systemic issue to the Board. </w:t>
      </w:r>
    </w:p>
    <w:p w14:paraId="049185C2" w14:textId="77777777" w:rsidR="008E0A93" w:rsidRDefault="008E0A93">
      <w:pPr>
        <w:spacing w:after="0"/>
        <w:rPr>
          <w:szCs w:val="24"/>
        </w:rPr>
      </w:pPr>
    </w:p>
    <w:p w14:paraId="54CEFD0A" w14:textId="73778EEE" w:rsidR="00443CB4" w:rsidRDefault="00443CB4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review and approve all requests for membership grants. </w:t>
      </w:r>
    </w:p>
    <w:p w14:paraId="23CE5E7F" w14:textId="77777777" w:rsidR="00443CB4" w:rsidRDefault="00443CB4" w:rsidP="00443CB4">
      <w:pPr>
        <w:pStyle w:val="ListParagraph"/>
        <w:rPr>
          <w:szCs w:val="24"/>
        </w:rPr>
      </w:pPr>
    </w:p>
    <w:p w14:paraId="5DC51AD9" w14:textId="302349B2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notify the </w:t>
      </w:r>
      <w:r w:rsidR="00C577F1">
        <w:rPr>
          <w:szCs w:val="24"/>
        </w:rPr>
        <w:t>T</w:t>
      </w:r>
      <w:r>
        <w:rPr>
          <w:szCs w:val="24"/>
        </w:rPr>
        <w:t>reasurer to distribute funds for membership grants.</w:t>
      </w:r>
    </w:p>
    <w:p w14:paraId="6E4EE9C0" w14:textId="77777777" w:rsidR="00443CB4" w:rsidRDefault="00443CB4" w:rsidP="00443CB4">
      <w:pPr>
        <w:pStyle w:val="ListParagraph"/>
        <w:rPr>
          <w:szCs w:val="24"/>
        </w:rPr>
      </w:pPr>
    </w:p>
    <w:p w14:paraId="139C4D51" w14:textId="71EF8A74" w:rsidR="00443CB4" w:rsidRDefault="00443CB4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collect and maintain data on how membership grants have been used. </w:t>
      </w:r>
    </w:p>
    <w:p w14:paraId="6DA3D996" w14:textId="77777777" w:rsidR="008E0A93" w:rsidRDefault="008E0A93">
      <w:pPr>
        <w:spacing w:after="0"/>
        <w:rPr>
          <w:szCs w:val="24"/>
        </w:rPr>
      </w:pPr>
    </w:p>
    <w:p w14:paraId="3E67121B" w14:textId="12138BA8" w:rsidR="00443CB4" w:rsidRDefault="008E0A93" w:rsidP="00443CB4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Shall coordi</w:t>
      </w:r>
      <w:r w:rsidR="0057316F">
        <w:rPr>
          <w:szCs w:val="24"/>
        </w:rPr>
        <w:t xml:space="preserve">nate the membership contest and </w:t>
      </w:r>
      <w:r>
        <w:rPr>
          <w:szCs w:val="24"/>
        </w:rPr>
        <w:t>be responsible for presenting membership awards to the contest winners.</w:t>
      </w:r>
    </w:p>
    <w:p w14:paraId="6EABE6C5" w14:textId="77777777" w:rsidR="00443CB4" w:rsidRPr="00443CB4" w:rsidRDefault="00443CB4" w:rsidP="00443CB4">
      <w:pPr>
        <w:spacing w:after="0"/>
        <w:rPr>
          <w:szCs w:val="24"/>
        </w:rPr>
      </w:pPr>
    </w:p>
    <w:p w14:paraId="0BA6D6F7" w14:textId="637B7148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report to the mid-year Board meeting and the annual General Membership meeting, summarizing in a </w:t>
      </w:r>
      <w:r w:rsidR="00C577F1">
        <w:rPr>
          <w:szCs w:val="24"/>
        </w:rPr>
        <w:t>1-page</w:t>
      </w:r>
      <w:r>
        <w:rPr>
          <w:szCs w:val="24"/>
        </w:rPr>
        <w:t xml:space="preserve"> executive summary highlights for reading at the General Membership meeting.</w:t>
      </w:r>
    </w:p>
    <w:p w14:paraId="1A9165EC" w14:textId="77777777" w:rsidR="008E0A93" w:rsidRDefault="008E0A93">
      <w:pPr>
        <w:spacing w:after="0"/>
        <w:rPr>
          <w:szCs w:val="24"/>
        </w:rPr>
      </w:pPr>
    </w:p>
    <w:p w14:paraId="56FFDE4F" w14:textId="77777777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 xml:space="preserve">Shall mentor their successor in this role. </w:t>
      </w:r>
    </w:p>
    <w:p w14:paraId="310052CB" w14:textId="77777777" w:rsidR="008E0A93" w:rsidRDefault="008E0A93">
      <w:pPr>
        <w:spacing w:after="0"/>
        <w:rPr>
          <w:szCs w:val="24"/>
        </w:rPr>
      </w:pPr>
    </w:p>
    <w:p w14:paraId="74750445" w14:textId="77777777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szCs w:val="24"/>
        </w:rPr>
        <w:t>Shall send copies of all correspondence to the NADE President and President-elect.</w:t>
      </w:r>
    </w:p>
    <w:p w14:paraId="4831B2B1" w14:textId="77777777" w:rsidR="008E0A93" w:rsidRDefault="008E0A93">
      <w:pPr>
        <w:spacing w:after="0"/>
        <w:rPr>
          <w:szCs w:val="24"/>
        </w:rPr>
      </w:pPr>
    </w:p>
    <w:p w14:paraId="35A1123C" w14:textId="77777777" w:rsidR="008E0A93" w:rsidRDefault="008E0A93">
      <w:pPr>
        <w:numPr>
          <w:ilvl w:val="0"/>
          <w:numId w:val="2"/>
        </w:numPr>
        <w:spacing w:after="0"/>
        <w:rPr>
          <w:szCs w:val="24"/>
        </w:rPr>
      </w:pPr>
      <w:r>
        <w:rPr>
          <w:rFonts w:cs="Calibri"/>
        </w:rPr>
        <w:t>When the term of office ends, shall image all appropriate records, and submit those records that have not previously been submitted to the NADE Secretary.</w:t>
      </w:r>
    </w:p>
    <w:p w14:paraId="7F454AC7" w14:textId="77777777" w:rsidR="008E0A93" w:rsidRDefault="008E0A93">
      <w:pPr>
        <w:spacing w:after="0"/>
        <w:rPr>
          <w:szCs w:val="24"/>
        </w:rPr>
      </w:pPr>
    </w:p>
    <w:p w14:paraId="2052C355" w14:textId="77777777" w:rsidR="00DD32B3" w:rsidRDefault="00DD32B3">
      <w:pPr>
        <w:spacing w:after="0"/>
        <w:rPr>
          <w:szCs w:val="24"/>
        </w:rPr>
      </w:pPr>
    </w:p>
    <w:p w14:paraId="221C6447" w14:textId="77777777" w:rsidR="00DD32B3" w:rsidRDefault="00DD32B3">
      <w:pPr>
        <w:spacing w:after="0"/>
        <w:rPr>
          <w:szCs w:val="24"/>
        </w:rPr>
      </w:pPr>
    </w:p>
    <w:p w14:paraId="363FCDD0" w14:textId="77777777" w:rsidR="00DD32B3" w:rsidRDefault="00DD32B3">
      <w:pPr>
        <w:spacing w:after="0"/>
        <w:rPr>
          <w:szCs w:val="24"/>
        </w:rPr>
      </w:pPr>
    </w:p>
    <w:p w14:paraId="48C76C1E" w14:textId="77777777" w:rsidR="008E0A93" w:rsidRDefault="008E0A93">
      <w:pPr>
        <w:spacing w:after="0"/>
      </w:pPr>
    </w:p>
    <w:sectPr w:rsidR="008E0A93">
      <w:pgSz w:w="12240" w:h="15840"/>
      <w:pgMar w:top="1440" w:right="1440" w:bottom="1440" w:left="144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</w:abstractNum>
  <w:abstractNum w:abstractNumId="2" w15:restartNumberingAfterBreak="0">
    <w:nsid w:val="58B736BA"/>
    <w:multiLevelType w:val="hybridMultilevel"/>
    <w:tmpl w:val="8EE0A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24665">
    <w:abstractNumId w:val="0"/>
  </w:num>
  <w:num w:numId="2" w16cid:durableId="1997804750">
    <w:abstractNumId w:val="1"/>
  </w:num>
  <w:num w:numId="3" w16cid:durableId="135757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2B3"/>
    <w:rsid w:val="00011032"/>
    <w:rsid w:val="0008102D"/>
    <w:rsid w:val="003F0CF0"/>
    <w:rsid w:val="00443CB4"/>
    <w:rsid w:val="004D42D8"/>
    <w:rsid w:val="004D63C5"/>
    <w:rsid w:val="0057316F"/>
    <w:rsid w:val="006C59BE"/>
    <w:rsid w:val="008E0A93"/>
    <w:rsid w:val="009F519F"/>
    <w:rsid w:val="00AC68EE"/>
    <w:rsid w:val="00C577F1"/>
    <w:rsid w:val="00DA3D05"/>
    <w:rsid w:val="00DD32B3"/>
    <w:rsid w:val="00EB230D"/>
    <w:rsid w:val="00F0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84E96C"/>
  <w15:chartTrackingRefBased/>
  <w15:docId w15:val="{A4FD5AE0-CC90-4435-9837-1598AF2EA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40"/>
    </w:pPr>
    <w:rPr>
      <w:rFonts w:ascii="Calibri" w:hAnsi="Calibri"/>
      <w:sz w:val="24"/>
      <w:lang w:eastAsia="ar-SA"/>
    </w:rPr>
  </w:style>
  <w:style w:type="paragraph" w:styleId="Heading1">
    <w:name w:val="heading 1"/>
    <w:next w:val="Normal"/>
    <w:qFormat/>
    <w:pPr>
      <w:keepNext/>
      <w:numPr>
        <w:numId w:val="1"/>
      </w:numPr>
      <w:suppressAutoHyphens/>
      <w:jc w:val="center"/>
      <w:outlineLvl w:val="0"/>
    </w:pPr>
    <w:rPr>
      <w:rFonts w:ascii="Cambria" w:hAnsi="Cambria" w:cs="Cambria"/>
      <w:b/>
      <w:bCs/>
      <w:kern w:val="1"/>
      <w:sz w:val="28"/>
      <w:szCs w:val="32"/>
      <w:lang w:eastAsia="ar-SA"/>
    </w:rPr>
  </w:style>
  <w:style w:type="paragraph" w:styleId="Heading2">
    <w:name w:val="heading 2"/>
    <w:basedOn w:val="Heading1"/>
    <w:next w:val="Normal"/>
    <w:qFormat/>
    <w:pPr>
      <w:numPr>
        <w:ilvl w:val="1"/>
      </w:numPr>
      <w:jc w:val="left"/>
      <w:outlineLvl w:val="1"/>
    </w:pPr>
    <w:rPr>
      <w:rFonts w:ascii="Times New Roman" w:hAnsi="Times New Roman" w:cs="Times New Roman"/>
      <w:b w:val="0"/>
      <w:bCs w:val="0"/>
      <w:i/>
      <w:iCs/>
      <w:sz w:val="24"/>
      <w:szCs w:val="28"/>
      <w:u w:val="single"/>
    </w:rPr>
  </w:style>
  <w:style w:type="paragraph" w:styleId="Heading3">
    <w:name w:val="heading 3"/>
    <w:basedOn w:val="Heading2"/>
    <w:next w:val="Normal"/>
    <w:qFormat/>
    <w:pPr>
      <w:numPr>
        <w:ilvl w:val="2"/>
      </w:numPr>
      <w:outlineLvl w:val="2"/>
    </w:pPr>
    <w:rPr>
      <w:bCs/>
      <w:szCs w:val="26"/>
      <w:u w:val="none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rFonts w:ascii="Cambria" w:hAnsi="Cambria" w:cs="Arial Unicode MS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Calibri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Calibri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szCs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Cs w:val="24"/>
    </w:rPr>
  </w:style>
  <w:style w:type="character" w:customStyle="1" w:styleId="WW8Num6z0">
    <w:name w:val="WW8Num6z0"/>
    <w:rPr>
      <w:rFonts w:cs="Calibri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Calibri"/>
      <w:szCs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Calibri" w:hint="default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Cs w:val="24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szCs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  <w:i w:val="0"/>
    </w:rPr>
  </w:style>
  <w:style w:type="character" w:customStyle="1" w:styleId="WW8Num11z1">
    <w:name w:val="WW8Num11z1"/>
    <w:rPr>
      <w:rFonts w:hint="default"/>
      <w:i w:val="0"/>
      <w:u w:val="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cs="Calibri"/>
      <w:color w:val="000000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Calibri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Calibri"/>
      <w:szCs w:val="24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i w:val="0"/>
      <w:iCs/>
      <w:szCs w:val="24"/>
    </w:rPr>
  </w:style>
  <w:style w:type="character" w:customStyle="1" w:styleId="WW8Num19z1">
    <w:name w:val="WW8Num19z1"/>
    <w:rPr>
      <w:rFonts w:hint="default"/>
      <w:i w:val="0"/>
      <w:u w:val="non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  <w:szCs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Calibri"/>
      <w:szCs w:val="24"/>
    </w:rPr>
  </w:style>
  <w:style w:type="character" w:customStyle="1" w:styleId="WW8Num24z0">
    <w:name w:val="WW8Num24z0"/>
    <w:rPr>
      <w:rFonts w:cs="Calibri"/>
      <w:szCs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styleId="Emphasis">
    <w:name w:val="Emphasis"/>
    <w:qFormat/>
    <w:rPr>
      <w:i/>
      <w:iCs/>
    </w:rPr>
  </w:style>
  <w:style w:type="character" w:customStyle="1" w:styleId="FooterChar">
    <w:name w:val="Footer Char"/>
    <w:rPr>
      <w:rFonts w:cs="Times New Roman"/>
      <w:sz w:val="24"/>
      <w:szCs w:val="20"/>
    </w:rPr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Times New Roman" w:hAnsi="Cambria" w:cs="Arial Unicode MS"/>
      <w:b/>
      <w:bCs/>
      <w:kern w:val="1"/>
      <w:sz w:val="28"/>
      <w:szCs w:val="32"/>
    </w:rPr>
  </w:style>
  <w:style w:type="character" w:customStyle="1" w:styleId="Heading2Char">
    <w:name w:val="Heading 2 Char"/>
    <w:rPr>
      <w:rFonts w:ascii="Times New Roman" w:eastAsia="Times New Roman" w:hAnsi="Times New Roman" w:cs="Arial Unicode MS"/>
      <w:i/>
      <w:iCs/>
      <w:kern w:val="1"/>
      <w:sz w:val="24"/>
      <w:szCs w:val="28"/>
      <w:u w:val="single"/>
    </w:rPr>
  </w:style>
  <w:style w:type="character" w:customStyle="1" w:styleId="Heading3Char">
    <w:name w:val="Heading 3 Char"/>
    <w:rPr>
      <w:rFonts w:ascii="Times New Roman" w:eastAsia="Times New Roman" w:hAnsi="Times New Roman" w:cs="Arial Unicode MS"/>
      <w:bCs/>
      <w:i/>
      <w:iCs/>
      <w:kern w:val="1"/>
      <w:sz w:val="24"/>
      <w:szCs w:val="26"/>
    </w:rPr>
  </w:style>
  <w:style w:type="character" w:customStyle="1" w:styleId="Heading4Char">
    <w:name w:val="Heading 4 Char"/>
    <w:rPr>
      <w:rFonts w:ascii="Cambria" w:eastAsia="Times New Roman" w:hAnsi="Cambria" w:cs="Cambria"/>
      <w:bCs/>
      <w:i/>
      <w:iCs/>
      <w:kern w:val="1"/>
      <w:sz w:val="24"/>
      <w:szCs w:val="28"/>
    </w:rPr>
  </w:style>
  <w:style w:type="character" w:customStyle="1" w:styleId="Memoelementchar">
    <w:name w:val="Memo element char"/>
    <w:rPr>
      <w:color w:val="0000FF"/>
      <w:position w:val="4"/>
      <w:sz w:val="20"/>
    </w:rPr>
  </w:style>
  <w:style w:type="character" w:customStyle="1" w:styleId="Memoelementcharlevel">
    <w:name w:val="Memo element char (level)"/>
    <w:rPr>
      <w:color w:val="0000FF"/>
      <w:position w:val="0"/>
      <w:sz w:val="20"/>
      <w:vertAlign w:val="baseline"/>
    </w:rPr>
  </w:style>
  <w:style w:type="character" w:styleId="PageNumber">
    <w:name w:val="page number"/>
    <w:basedOn w:val="DefaultParagraphFont"/>
  </w:style>
  <w:style w:type="character" w:customStyle="1" w:styleId="QuoteChar">
    <w:name w:val="Quote Char"/>
    <w:rPr>
      <w:rFonts w:cs="Times New Roman"/>
      <w:iCs/>
      <w:sz w:val="24"/>
      <w:szCs w:val="20"/>
    </w:rPr>
  </w:style>
  <w:style w:type="character" w:customStyle="1" w:styleId="SignatureChar">
    <w:name w:val="Signature Char"/>
    <w:rPr>
      <w:rFonts w:cs="Times New Roman"/>
      <w:sz w:val="24"/>
      <w:szCs w:val="20"/>
    </w:rPr>
  </w:style>
  <w:style w:type="character" w:styleId="Strong">
    <w:name w:val="Strong"/>
    <w:qFormat/>
    <w:rPr>
      <w:b/>
      <w:bCs/>
    </w:rPr>
  </w:style>
  <w:style w:type="character" w:customStyle="1" w:styleId="TitleChar">
    <w:name w:val="Title Char"/>
    <w:rPr>
      <w:rFonts w:ascii="Cambria" w:eastAsia="Times New Roman" w:hAnsi="Cambria" w:cs="Arial Unicode MS"/>
      <w:caps/>
      <w:color w:val="0070C0"/>
      <w:kern w:val="1"/>
      <w:sz w:val="36"/>
      <w:szCs w:val="52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cs="Times New Roman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pPr>
      <w:spacing w:before="240"/>
      <w:ind w:left="1440" w:right="1440"/>
    </w:pPr>
    <w:rPr>
      <w:b/>
      <w:bCs/>
      <w:sz w:val="20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FirstlineIndent">
    <w:name w:val="First line Indent"/>
    <w:basedOn w:val="Normal"/>
    <w:pPr>
      <w:ind w:firstLine="360"/>
    </w:pPr>
  </w:style>
  <w:style w:type="paragraph" w:styleId="Footer">
    <w:name w:val="footer"/>
    <w:basedOn w:val="Normal"/>
    <w:pPr>
      <w:spacing w:after="0"/>
    </w:pPr>
  </w:style>
  <w:style w:type="paragraph" w:styleId="Header">
    <w:name w:val="header"/>
    <w:basedOn w:val="Normal"/>
    <w:pPr>
      <w:jc w:val="center"/>
    </w:pPr>
    <w:rPr>
      <w:sz w:val="20"/>
    </w:rPr>
  </w:style>
  <w:style w:type="paragraph" w:customStyle="1" w:styleId="Memootherelement">
    <w:name w:val="Memo other element"/>
    <w:pPr>
      <w:tabs>
        <w:tab w:val="left" w:pos="0"/>
      </w:tabs>
      <w:suppressAutoHyphens/>
      <w:spacing w:after="280"/>
      <w:ind w:hanging="850"/>
    </w:pPr>
    <w:rPr>
      <w:sz w:val="24"/>
      <w:lang w:eastAsia="ar-SA"/>
    </w:rPr>
  </w:style>
  <w:style w:type="paragraph" w:customStyle="1" w:styleId="MemoDate">
    <w:name w:val="Memo Date"/>
    <w:basedOn w:val="Memootherelement"/>
    <w:next w:val="Memootherelement"/>
    <w:pPr>
      <w:ind w:left="6911" w:hanging="7762"/>
    </w:pPr>
  </w:style>
  <w:style w:type="paragraph" w:customStyle="1" w:styleId="MemoHeaderTitle">
    <w:name w:val="Memo Header Title"/>
    <w:pPr>
      <w:suppressAutoHyphens/>
      <w:spacing w:after="520"/>
      <w:ind w:left="-851"/>
    </w:pPr>
    <w:rPr>
      <w:caps/>
      <w:color w:val="0000FF"/>
      <w:sz w:val="24"/>
      <w:lang w:eastAsia="ar-SA"/>
    </w:rPr>
  </w:style>
  <w:style w:type="paragraph" w:styleId="NoSpacing">
    <w:name w:val="No Spacing"/>
    <w:qFormat/>
    <w:pPr>
      <w:suppressAutoHyphens/>
    </w:pPr>
    <w:rPr>
      <w:rFonts w:ascii="Calibri" w:hAnsi="Calibri"/>
      <w:sz w:val="24"/>
      <w:lang w:eastAsia="ar-SA"/>
    </w:rPr>
  </w:style>
  <w:style w:type="paragraph" w:styleId="NormalIndent">
    <w:name w:val="Normal Indent"/>
    <w:basedOn w:val="Normal"/>
    <w:pPr>
      <w:ind w:left="720"/>
    </w:pPr>
  </w:style>
  <w:style w:type="paragraph" w:styleId="Quote">
    <w:name w:val="Quote"/>
    <w:basedOn w:val="Normal"/>
    <w:next w:val="Normal"/>
    <w:qFormat/>
    <w:pPr>
      <w:ind w:left="1440" w:right="1440"/>
    </w:pPr>
    <w:rPr>
      <w:iCs/>
    </w:rPr>
  </w:style>
  <w:style w:type="paragraph" w:styleId="Signature">
    <w:name w:val="Signature"/>
    <w:basedOn w:val="Normal"/>
    <w:pPr>
      <w:spacing w:after="0"/>
      <w:ind w:left="4320"/>
    </w:pPr>
  </w:style>
  <w:style w:type="paragraph" w:customStyle="1" w:styleId="SSALogo">
    <w:name w:val="SSA Logo"/>
    <w:pPr>
      <w:suppressAutoHyphens/>
      <w:jc w:val="center"/>
    </w:pPr>
    <w:rPr>
      <w:rFonts w:ascii="Cambria" w:hAnsi="Cambria"/>
      <w:sz w:val="24"/>
      <w:lang w:eastAsia="ar-SA"/>
    </w:rPr>
  </w:style>
  <w:style w:type="paragraph" w:styleId="Title">
    <w:name w:val="Title"/>
    <w:basedOn w:val="Normal"/>
    <w:next w:val="Normal"/>
    <w:qFormat/>
    <w:pPr>
      <w:keepNext/>
      <w:spacing w:after="760"/>
      <w:jc w:val="center"/>
    </w:pPr>
    <w:rPr>
      <w:rFonts w:ascii="Cambria" w:hAnsi="Cambria" w:cs="Arial Unicode MS"/>
      <w:caps/>
      <w:color w:val="0070C0"/>
      <w:kern w:val="1"/>
      <w:sz w:val="36"/>
      <w:szCs w:val="52"/>
      <w:u w:val="single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TOC1">
    <w:name w:val="toc 1"/>
    <w:basedOn w:val="Normal"/>
    <w:next w:val="Normal"/>
    <w:pPr>
      <w:spacing w:after="100"/>
    </w:pPr>
  </w:style>
  <w:style w:type="paragraph" w:styleId="TOC2">
    <w:name w:val="toc 2"/>
    <w:basedOn w:val="Normal"/>
    <w:next w:val="Normal"/>
    <w:pPr>
      <w:spacing w:after="100"/>
      <w:ind w:left="240"/>
    </w:pPr>
  </w:style>
  <w:style w:type="paragraph" w:styleId="TOC3">
    <w:name w:val="toc 3"/>
    <w:basedOn w:val="Normal"/>
    <w:next w:val="Normal"/>
    <w:pPr>
      <w:spacing w:after="100"/>
      <w:ind w:left="480"/>
    </w:pPr>
  </w:style>
  <w:style w:type="paragraph" w:customStyle="1" w:styleId="SSAFooter">
    <w:name w:val="SSA Footer"/>
    <w:pPr>
      <w:suppressAutoHyphens/>
    </w:pPr>
    <w:rPr>
      <w:color w:val="0000FF"/>
      <w:sz w:val="24"/>
      <w:lang w:eastAsia="ar-SA"/>
    </w:rPr>
  </w:style>
  <w:style w:type="paragraph" w:customStyle="1" w:styleId="SSATitle">
    <w:name w:val="SSA Title"/>
    <w:pPr>
      <w:suppressAutoHyphens/>
      <w:jc w:val="center"/>
    </w:pPr>
    <w:rPr>
      <w:rFonts w:ascii="Cambria" w:hAnsi="Cambria"/>
      <w:color w:val="0000FF"/>
      <w:sz w:val="36"/>
      <w:u w:val="single"/>
      <w:lang w:eastAsia="ar-SA"/>
    </w:rPr>
  </w:style>
  <w:style w:type="paragraph" w:customStyle="1" w:styleId="SSASubtitle">
    <w:name w:val="SSA Subtitle"/>
    <w:basedOn w:val="SSATitle"/>
    <w:rPr>
      <w:sz w:val="24"/>
      <w:u w:val="none"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pPr>
      <w:spacing w:after="0"/>
      <w:ind w:left="60"/>
    </w:pPr>
    <w:rPr>
      <w:rFonts w:ascii="Times New Roman" w:hAnsi="Times New Roman"/>
      <w:szCs w:val="24"/>
    </w:rPr>
  </w:style>
  <w:style w:type="paragraph" w:styleId="ListParagraph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889123</dc:creator>
  <cp:keywords/>
  <cp:lastModifiedBy>Conley, Ayanna   DDS Stone Mountain</cp:lastModifiedBy>
  <cp:revision>5</cp:revision>
  <cp:lastPrinted>1900-01-01T05:00:00Z</cp:lastPrinted>
  <dcterms:created xsi:type="dcterms:W3CDTF">2024-08-26T21:12:00Z</dcterms:created>
  <dcterms:modified xsi:type="dcterms:W3CDTF">2024-10-16T17:26:00Z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3" name="_NewReviewCycle">
    <vt:lpwstr/>
  </property>
</Properties>
</file>