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3A73" w14:textId="037FB05B" w:rsidR="005F3679" w:rsidRDefault="005F3679" w:rsidP="005F3679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>Charges for the Hearing Officer Committee Chair</w:t>
      </w:r>
      <w:r w:rsidR="00CF2633">
        <w:rPr>
          <w:b/>
          <w:color w:val="000000"/>
          <w:szCs w:val="24"/>
        </w:rPr>
        <w:t>, 2024-25</w:t>
      </w:r>
    </w:p>
    <w:p w14:paraId="630C1C27" w14:textId="77777777" w:rsidR="005F3679" w:rsidRDefault="005F3679" w:rsidP="005F3679">
      <w:pPr>
        <w:rPr>
          <w:b/>
          <w:color w:val="000000"/>
          <w:szCs w:val="24"/>
        </w:rPr>
      </w:pPr>
    </w:p>
    <w:p w14:paraId="62A0DDDB" w14:textId="77777777" w:rsidR="005F3679" w:rsidRDefault="005F3679" w:rsidP="005F3679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Shall communicate with all members of the committee on a frequent basis to obtain input regarding issues that are of a concern to Disability Hearing Officers and shall share this information with the NADE President.</w:t>
      </w:r>
    </w:p>
    <w:p w14:paraId="506C04A8" w14:textId="77777777" w:rsidR="005F3679" w:rsidRDefault="005F3679" w:rsidP="005F3679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 xml:space="preserve">Shall plan and serve as moderator for a break-out session for Disability Hearing Officers at the annual national training conference. </w:t>
      </w:r>
    </w:p>
    <w:p w14:paraId="5AFB82A9" w14:textId="03B239E4" w:rsidR="005F3679" w:rsidRDefault="005F3679" w:rsidP="005F3679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 xml:space="preserve">Shall prepare an article for the </w:t>
      </w:r>
      <w:r w:rsidR="009E7BED">
        <w:rPr>
          <w:color w:val="000000"/>
          <w:szCs w:val="24"/>
        </w:rPr>
        <w:t xml:space="preserve">winter </w:t>
      </w:r>
      <w:r>
        <w:rPr>
          <w:i/>
          <w:color w:val="000000"/>
          <w:szCs w:val="24"/>
          <w:u w:val="single"/>
        </w:rPr>
        <w:t>Advocate</w:t>
      </w:r>
      <w:r>
        <w:rPr>
          <w:color w:val="000000"/>
          <w:szCs w:val="24"/>
        </w:rPr>
        <w:t xml:space="preserve"> that outlines the functions of this committee and encourages member input.</w:t>
      </w:r>
    </w:p>
    <w:p w14:paraId="7DD0813B" w14:textId="77777777" w:rsidR="005F3679" w:rsidRDefault="005F3679" w:rsidP="005F3679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Shall work with the members of the committee and the NADE President to determine the most appropriate manner to address concerns and issues of Disability Hearing Officers.</w:t>
      </w:r>
    </w:p>
    <w:p w14:paraId="42FAAD98" w14:textId="71FA2A4C" w:rsidR="005F3679" w:rsidRDefault="005F3679" w:rsidP="005F3679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Shall report to the mid-year Board meeting and the annual General Membership meeting, summarizing in a 1-page executive summary highlights for reading at the General Membership meeting.</w:t>
      </w:r>
    </w:p>
    <w:p w14:paraId="25E26F1F" w14:textId="77777777" w:rsidR="005F3679" w:rsidRDefault="005F3679" w:rsidP="005F3679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Shall inform committee members of the committee duties and keep them informed of progress in fulfilling those duties.</w:t>
      </w:r>
    </w:p>
    <w:p w14:paraId="7ACDB600" w14:textId="77777777" w:rsidR="005F3679" w:rsidRDefault="005F3679" w:rsidP="005F3679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Shall moderate and participate in the Hearing Officer’s online forum at NADE.org.</w:t>
      </w:r>
    </w:p>
    <w:p w14:paraId="40CC119D" w14:textId="77777777" w:rsidR="005F3679" w:rsidRDefault="005F3679" w:rsidP="005F3679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Shall mentor their successor in this role.</w:t>
      </w:r>
    </w:p>
    <w:p w14:paraId="6FCC985D" w14:textId="77777777" w:rsidR="005F3679" w:rsidRDefault="005F3679" w:rsidP="005F3679">
      <w:pPr>
        <w:numPr>
          <w:ilvl w:val="0"/>
          <w:numId w:val="1"/>
        </w:numPr>
        <w:rPr>
          <w:rFonts w:cs="Calibri"/>
        </w:rPr>
      </w:pPr>
      <w:r>
        <w:rPr>
          <w:color w:val="000000"/>
          <w:szCs w:val="24"/>
        </w:rPr>
        <w:t>Shall send copies of all correspondence to the NADE President and President-elect.</w:t>
      </w:r>
    </w:p>
    <w:p w14:paraId="16FE09F2" w14:textId="77777777" w:rsidR="005F3679" w:rsidRDefault="005F3679" w:rsidP="005F3679">
      <w:pPr>
        <w:numPr>
          <w:ilvl w:val="0"/>
          <w:numId w:val="1"/>
        </w:numPr>
        <w:spacing w:after="0"/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780B5331" w14:textId="2AD03A98" w:rsidR="009E7BED" w:rsidRDefault="009E7BED"/>
    <w:sectPr w:rsidR="0013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color w:val="000000"/>
        <w:szCs w:val="24"/>
      </w:rPr>
    </w:lvl>
  </w:abstractNum>
  <w:num w:numId="1" w16cid:durableId="187077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79"/>
    <w:rsid w:val="000F4496"/>
    <w:rsid w:val="005F3679"/>
    <w:rsid w:val="0067059A"/>
    <w:rsid w:val="006D4EBE"/>
    <w:rsid w:val="006D5290"/>
    <w:rsid w:val="009E7BED"/>
    <w:rsid w:val="00CF2633"/>
    <w:rsid w:val="00F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82AB"/>
  <w15:chartTrackingRefBased/>
  <w15:docId w15:val="{17083B9E-466D-4F90-BBEF-20D312E2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79"/>
    <w:pPr>
      <w:suppressAutoHyphens/>
      <w:spacing w:after="240" w:line="240" w:lineRule="auto"/>
    </w:pPr>
    <w:rPr>
      <w:rFonts w:ascii="Calibri" w:eastAsia="Times New Roman" w:hAnsi="Calibri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Nottingham, Jennifer   DDS Las Vegas</dc:creator>
  <cp:keywords/>
  <dc:description/>
  <cp:lastModifiedBy>Conley, Ayanna   DDS Stone Mountain</cp:lastModifiedBy>
  <cp:revision>4</cp:revision>
  <dcterms:created xsi:type="dcterms:W3CDTF">2024-08-23T18:55:00Z</dcterms:created>
  <dcterms:modified xsi:type="dcterms:W3CDTF">2024-08-23T18:56:00Z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