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9FC" w:rsidRDefault="007C251C" w:rsidP="00D75C02">
      <w:r>
        <w:tab/>
      </w:r>
      <w:r>
        <w:tab/>
        <w:t xml:space="preserve">     </w:t>
      </w:r>
      <w:r>
        <w:tab/>
        <w:t xml:space="preserve">                        CONSTITUTION OF THE</w:t>
      </w:r>
    </w:p>
    <w:p w:rsidR="007C251C" w:rsidRDefault="007C251C" w:rsidP="00D75C02">
      <w:r>
        <w:tab/>
        <w:t xml:space="preserve">                    CONNECTICUT ASSOCIATION OF DISABILITY EXAMINERS</w:t>
      </w:r>
    </w:p>
    <w:p w:rsidR="007C251C" w:rsidRDefault="007C251C" w:rsidP="00D75C02"/>
    <w:p w:rsidR="007C251C" w:rsidRDefault="007C251C" w:rsidP="00D75C02">
      <w:r w:rsidRPr="007C251C">
        <w:rPr>
          <w:u w:val="single"/>
        </w:rPr>
        <w:t xml:space="preserve">Article I </w:t>
      </w:r>
      <w:r>
        <w:rPr>
          <w:u w:val="single"/>
        </w:rPr>
        <w:t xml:space="preserve">  </w:t>
      </w:r>
      <w:r w:rsidRPr="007C251C">
        <w:rPr>
          <w:u w:val="single"/>
        </w:rPr>
        <w:t>Name</w:t>
      </w:r>
      <w:r>
        <w:t xml:space="preserve">                                                                           </w:t>
      </w:r>
      <w:r>
        <w:tab/>
      </w:r>
      <w:r>
        <w:tab/>
      </w:r>
      <w:r>
        <w:tab/>
      </w:r>
      <w:r>
        <w:tab/>
      </w:r>
      <w:r>
        <w:tab/>
      </w:r>
      <w:r>
        <w:tab/>
      </w:r>
      <w:r>
        <w:tab/>
        <w:t>The name of this professional, fraternal and non-profit organization shall be the Connecticut Association of Disability Examiners.</w:t>
      </w:r>
    </w:p>
    <w:p w:rsidR="007C251C" w:rsidRDefault="007C251C" w:rsidP="00D75C02">
      <w:r w:rsidRPr="007C251C">
        <w:rPr>
          <w:u w:val="single"/>
        </w:rPr>
        <w:t>Article II   Affiliation</w:t>
      </w:r>
      <w:r>
        <w:tab/>
      </w:r>
      <w:r>
        <w:tab/>
      </w:r>
      <w:r>
        <w:tab/>
      </w:r>
      <w:r>
        <w:tab/>
      </w:r>
      <w:r>
        <w:tab/>
        <w:t xml:space="preserve">                                                                                                    </w:t>
      </w:r>
      <w:r>
        <w:tab/>
        <w:t xml:space="preserve">Section 1: The National Association of Disability Examiners is a division of the National Rehabilitation Association and is subject to the National </w:t>
      </w:r>
      <w:r w:rsidR="001D77A8">
        <w:t>R</w:t>
      </w:r>
      <w:r>
        <w:t>ehabilitation Association constitution and By-Laws pertaining to the Division.</w:t>
      </w:r>
    </w:p>
    <w:p w:rsidR="007C251C" w:rsidRDefault="007C251C" w:rsidP="00D75C02">
      <w:r>
        <w:tab/>
        <w:t xml:space="preserve">Section 2: The Connecticut </w:t>
      </w:r>
      <w:r w:rsidR="001D77A8">
        <w:t>R</w:t>
      </w:r>
      <w:r>
        <w:t>ehabilitation Association is a chapter of the National Rehabilitation Association and the Connecticut Association of Disability Examiners is part of the chapter.</w:t>
      </w:r>
    </w:p>
    <w:p w:rsidR="007C251C" w:rsidRDefault="007C251C" w:rsidP="00D75C02">
      <w:r>
        <w:tab/>
        <w:t>Section 3: The Connecticut Association of Disability Examiners is a part of the Connecticut Rehabilitation Association, organized under the Constitution and By-Laws of the National Association of Disability Examiners, and the National Rehabilitation Association.</w:t>
      </w:r>
    </w:p>
    <w:p w:rsidR="008A0437" w:rsidRDefault="007C251C" w:rsidP="00D75C02">
      <w:r>
        <w:rPr>
          <w:u w:val="single"/>
        </w:rPr>
        <w:t>Article III  Definitions</w:t>
      </w:r>
      <w:r>
        <w:tab/>
      </w:r>
      <w:r>
        <w:tab/>
      </w:r>
      <w:r>
        <w:tab/>
      </w:r>
      <w:r>
        <w:tab/>
      </w:r>
      <w:r>
        <w:tab/>
      </w:r>
      <w:r>
        <w:tab/>
      </w:r>
      <w:r>
        <w:tab/>
      </w:r>
      <w:r>
        <w:tab/>
      </w:r>
      <w:r>
        <w:tab/>
        <w:t xml:space="preserve">               </w:t>
      </w:r>
      <w:r>
        <w:tab/>
      </w:r>
      <w:r w:rsidR="008A0437">
        <w:tab/>
        <w:t xml:space="preserve">Section 1: </w:t>
      </w:r>
      <w:r w:rsidR="008A0437" w:rsidRPr="008A0437">
        <w:rPr>
          <w:u w:val="single"/>
        </w:rPr>
        <w:t>Association</w:t>
      </w:r>
      <w:r w:rsidR="008A0437">
        <w:t>: The National Rehabilitation Association.</w:t>
      </w:r>
    </w:p>
    <w:p w:rsidR="008A0437" w:rsidRDefault="008A0437" w:rsidP="00D75C02">
      <w:r>
        <w:tab/>
        <w:t xml:space="preserve">Section 2: </w:t>
      </w:r>
      <w:r w:rsidRPr="008A0437">
        <w:rPr>
          <w:u w:val="single"/>
        </w:rPr>
        <w:t>Division:</w:t>
      </w:r>
      <w:r>
        <w:t xml:space="preserve">  The National Association of Disability Examiners.</w:t>
      </w:r>
    </w:p>
    <w:p w:rsidR="008A0437" w:rsidRDefault="008A0437" w:rsidP="00D75C02">
      <w:r>
        <w:tab/>
        <w:t xml:space="preserve">Section 3: </w:t>
      </w:r>
      <w:r w:rsidRPr="008A0437">
        <w:rPr>
          <w:u w:val="single"/>
        </w:rPr>
        <w:t>Chapter:</w:t>
      </w:r>
      <w:r>
        <w:t xml:space="preserve">  The Connecticut </w:t>
      </w:r>
      <w:r w:rsidR="001D77A8">
        <w:t>R</w:t>
      </w:r>
      <w:r>
        <w:t>ehabilitation Association.</w:t>
      </w:r>
    </w:p>
    <w:p w:rsidR="008A0437" w:rsidRDefault="008A0437" w:rsidP="00D75C02">
      <w:r>
        <w:tab/>
        <w:t xml:space="preserve">Section 4: </w:t>
      </w:r>
      <w:r w:rsidRPr="008A0437">
        <w:rPr>
          <w:u w:val="single"/>
        </w:rPr>
        <w:t>Connecticut:</w:t>
      </w:r>
      <w:r>
        <w:t xml:space="preserve">  The boundary of area covered by the Connecticut Association of   </w:t>
      </w:r>
      <w:r>
        <w:tab/>
      </w:r>
      <w:r>
        <w:tab/>
        <w:t xml:space="preserve">                                           Disability Examiners.</w:t>
      </w:r>
      <w:r>
        <w:tab/>
      </w:r>
    </w:p>
    <w:p w:rsidR="008A0437" w:rsidRDefault="008A0437" w:rsidP="00D75C02">
      <w:r>
        <w:tab/>
        <w:t xml:space="preserve">Section 5: </w:t>
      </w:r>
      <w:r w:rsidRPr="008A0437">
        <w:rPr>
          <w:u w:val="single"/>
        </w:rPr>
        <w:t>Unit:</w:t>
      </w:r>
      <w:r w:rsidR="007C251C">
        <w:tab/>
      </w:r>
      <w:r>
        <w:t>A subordinate, local organization of a division.</w:t>
      </w:r>
    </w:p>
    <w:p w:rsidR="008A0437" w:rsidRDefault="008A0437" w:rsidP="00D75C02">
      <w:r>
        <w:rPr>
          <w:u w:val="single"/>
        </w:rPr>
        <w:t>Article IV  Purpose</w:t>
      </w:r>
      <w:r>
        <w:t xml:space="preserve">           </w:t>
      </w:r>
      <w:r>
        <w:tab/>
      </w:r>
      <w:r>
        <w:tab/>
      </w:r>
      <w:r>
        <w:tab/>
      </w:r>
      <w:r>
        <w:tab/>
      </w:r>
      <w:r>
        <w:tab/>
      </w:r>
      <w:r>
        <w:tab/>
      </w:r>
      <w:r>
        <w:tab/>
      </w:r>
      <w:r>
        <w:tab/>
      </w:r>
      <w:r>
        <w:tab/>
      </w:r>
      <w:r>
        <w:tab/>
      </w:r>
      <w:r>
        <w:tab/>
        <w:t xml:space="preserve">Section 1: </w:t>
      </w:r>
      <w:r w:rsidR="00EC49FC">
        <w:t>T</w:t>
      </w:r>
      <w:r>
        <w:t xml:space="preserve">o assure the protection of the right of applicants for disability insurance benefits and to provide a full measure of service to each applicant.  </w:t>
      </w:r>
    </w:p>
    <w:p w:rsidR="00EC49FC" w:rsidRDefault="00EC49FC" w:rsidP="00EC49FC">
      <w:r>
        <w:tab/>
        <w:t>Section 2: To promote the advancement of professional functions and duties of Disability Examiners in the documentation and evaluation of physical and emotional disabilities; and, by so doing, enhance the advancement of disability evaluation as a science and profession.</w:t>
      </w:r>
    </w:p>
    <w:p w:rsidR="00EC49FC" w:rsidRDefault="00EC49FC" w:rsidP="00EC49FC">
      <w:r>
        <w:t xml:space="preserve">              Section 3: To develop understanding of the mutual roles of the persons and professions involved in the evaluation of disability.</w:t>
      </w:r>
    </w:p>
    <w:p w:rsidR="00EC49FC" w:rsidRDefault="00EC49FC" w:rsidP="00EC49FC">
      <w:r>
        <w:t xml:space="preserve">            Section 4: To stimulate public interest in the process of disability evaluation and rehabilitation services while increasing general understanding</w:t>
      </w:r>
      <w:r>
        <w:tab/>
        <w:t xml:space="preserve">of the social and economic gains of individuals and </w:t>
      </w:r>
      <w:r>
        <w:lastRenderedPageBreak/>
        <w:t xml:space="preserve">communities by providing support to disabled persons until their handicap is reduced through rehabilitation opportunities.  </w:t>
      </w:r>
    </w:p>
    <w:p w:rsidR="00EC49FC" w:rsidRDefault="00160B10" w:rsidP="00EC49FC">
      <w:r>
        <w:t xml:space="preserve">             </w:t>
      </w:r>
      <w:r w:rsidR="00EC49FC">
        <w:t xml:space="preserve">Section 5: To promote and provide for conferences and forums for discussion of legal rights, regulations and standards.  </w:t>
      </w:r>
    </w:p>
    <w:p w:rsidR="00160B10" w:rsidRDefault="00160B10" w:rsidP="00160B10">
      <w:pPr>
        <w:ind w:firstLine="720"/>
      </w:pPr>
      <w:r>
        <w:t xml:space="preserve">Section 6: </w:t>
      </w:r>
      <w:r w:rsidR="0019397A">
        <w:t>T</w:t>
      </w:r>
      <w:r>
        <w:t xml:space="preserve">o promote and provide for conferences and forums for discussion of services and inter-exchange of ideas. </w:t>
      </w:r>
    </w:p>
    <w:p w:rsidR="00EC49FC" w:rsidRDefault="00160B10" w:rsidP="00EC49FC">
      <w:pPr>
        <w:rPr>
          <w:u w:val="single"/>
        </w:rPr>
      </w:pPr>
      <w:r w:rsidRPr="00160B10">
        <w:rPr>
          <w:u w:val="single"/>
        </w:rPr>
        <w:t>Article V Membership</w:t>
      </w:r>
    </w:p>
    <w:p w:rsidR="00160B10" w:rsidRDefault="00160B10" w:rsidP="005B0CFF">
      <w:pPr>
        <w:ind w:firstLine="720"/>
      </w:pPr>
      <w:r>
        <w:t>Section 1: Members must be actively involved in the documentation and evaluation of medical and /or vocational information submitted in support of applications for disability benefits.</w:t>
      </w:r>
    </w:p>
    <w:p w:rsidR="00160B10" w:rsidRDefault="00160B10" w:rsidP="005B0CFF">
      <w:pPr>
        <w:ind w:firstLine="720"/>
      </w:pPr>
      <w:r>
        <w:t>Section 2: Membership shall include individual involved in the legal and administrative aspects of a disability program, individuals involved</w:t>
      </w:r>
      <w:r w:rsidR="005B0CFF">
        <w:t xml:space="preserve"> in research, training or study of the disability and rehabilitation process, as prescribed in the NADE Constitution.</w:t>
      </w:r>
    </w:p>
    <w:p w:rsidR="005B0CFF" w:rsidRDefault="005B0CFF" w:rsidP="00EC49FC">
      <w:pPr>
        <w:rPr>
          <w:u w:val="single"/>
        </w:rPr>
      </w:pPr>
      <w:r w:rsidRPr="005B0CFF">
        <w:rPr>
          <w:u w:val="single"/>
        </w:rPr>
        <w:t>Article VI Meetings</w:t>
      </w:r>
    </w:p>
    <w:p w:rsidR="005B0CFF" w:rsidRDefault="005B0CFF" w:rsidP="000264DD">
      <w:pPr>
        <w:ind w:firstLine="720"/>
      </w:pPr>
      <w:r>
        <w:t>Section 1: There shall be an annual meeting of the membership in conjunction with the annual meeting of the Connecticut Rehabilitation Association.</w:t>
      </w:r>
    </w:p>
    <w:p w:rsidR="005B0CFF" w:rsidRDefault="005B0CFF" w:rsidP="000264DD">
      <w:pPr>
        <w:ind w:firstLine="720"/>
      </w:pPr>
      <w:r>
        <w:t xml:space="preserve">Section 2: </w:t>
      </w:r>
      <w:r w:rsidR="001D77A8">
        <w:t>T</w:t>
      </w:r>
      <w:r>
        <w:t>he President may call other meetings as deemed necessary.  The membership may call meetings by petition of twenty-five percent of the membership.</w:t>
      </w:r>
    </w:p>
    <w:p w:rsidR="005B0CFF" w:rsidRDefault="005B0CFF" w:rsidP="000264DD">
      <w:pPr>
        <w:ind w:firstLine="720"/>
      </w:pPr>
      <w:r>
        <w:t>Section 3: Members shall be notified of meetings by written announcement at least one week prior to each meeting.</w:t>
      </w:r>
    </w:p>
    <w:p w:rsidR="006A48E8" w:rsidRDefault="005B0CFF" w:rsidP="000264DD">
      <w:pPr>
        <w:ind w:firstLine="720"/>
      </w:pPr>
      <w:r>
        <w:t>Section 4: After due notification of meeting dates the majority vote of those of the membership pr</w:t>
      </w:r>
      <w:r w:rsidR="006A48E8">
        <w:t>esent shall constitute a quorum.</w:t>
      </w:r>
    </w:p>
    <w:p w:rsidR="006A48E8" w:rsidRDefault="006A48E8" w:rsidP="000264DD">
      <w:pPr>
        <w:ind w:firstLine="720"/>
      </w:pPr>
      <w:r>
        <w:t xml:space="preserve">Section 5: </w:t>
      </w:r>
      <w:r w:rsidR="0019397A">
        <w:t>V</w:t>
      </w:r>
      <w:r>
        <w:t xml:space="preserve">oting on business issues shall be open unless a motion for secret ballot is made and passed by a quorum. </w:t>
      </w:r>
    </w:p>
    <w:p w:rsidR="006A48E8" w:rsidRDefault="006A48E8" w:rsidP="000264DD">
      <w:pPr>
        <w:ind w:firstLine="720"/>
      </w:pPr>
      <w:r>
        <w:t>Section 6: Voting for officers shall be held by secret balloting and majority votes shall carry all issues.</w:t>
      </w:r>
      <w:r w:rsidR="001D77A8">
        <w:t xml:space="preserve"> </w:t>
      </w:r>
    </w:p>
    <w:p w:rsidR="001D77A8" w:rsidRDefault="000264DD" w:rsidP="000264DD">
      <w:pPr>
        <w:ind w:firstLine="720"/>
      </w:pPr>
      <w:r>
        <w:t xml:space="preserve">Section 7: Proxy votes shall be accepted when signed by a member in good standing, who is unable to attend.  </w:t>
      </w:r>
      <w:r w:rsidR="001D77A8">
        <w:t>Any member in good standing who is recognized as carrying a proxy vote shall case the vote having been given.</w:t>
      </w:r>
    </w:p>
    <w:p w:rsidR="001D77A8" w:rsidRDefault="001D77A8" w:rsidP="00EC49FC">
      <w:pPr>
        <w:rPr>
          <w:u w:val="single"/>
        </w:rPr>
      </w:pPr>
      <w:r w:rsidRPr="001D77A8">
        <w:rPr>
          <w:u w:val="single"/>
        </w:rPr>
        <w:t>Article VII  Election and Nomination</w:t>
      </w:r>
    </w:p>
    <w:p w:rsidR="001D77A8" w:rsidRDefault="001D77A8" w:rsidP="000264DD">
      <w:pPr>
        <w:ind w:firstLine="720"/>
      </w:pPr>
      <w:r>
        <w:t xml:space="preserve">Section 1: The officers shall be elected at the annual meeting with installation of officers effective immediately following the election.  </w:t>
      </w:r>
    </w:p>
    <w:p w:rsidR="001D77A8" w:rsidRDefault="001D77A8" w:rsidP="000264DD">
      <w:pPr>
        <w:ind w:firstLine="720"/>
      </w:pPr>
      <w:r>
        <w:lastRenderedPageBreak/>
        <w:t xml:space="preserve">Section 2: A slate of officers shall be presented thirty days prior to the election of officers.  The slate of officers may be proposed by the President of by a nomination committee under the direction of the President.  Other nominations may be presented from the floor at the official business meeting.  All nominees must be members in good standing. </w:t>
      </w:r>
    </w:p>
    <w:p w:rsidR="00603926" w:rsidRDefault="001D77A8" w:rsidP="000264DD">
      <w:pPr>
        <w:ind w:firstLine="720"/>
      </w:pPr>
      <w:r>
        <w:t xml:space="preserve">Section 3: The Initial Nomination committee shall be comprised of the temporary officers and shall be under the direction of the </w:t>
      </w:r>
      <w:r w:rsidR="00603926">
        <w:t>T</w:t>
      </w:r>
      <w:r>
        <w:t xml:space="preserve">emporary-President. </w:t>
      </w:r>
    </w:p>
    <w:p w:rsidR="00603926" w:rsidRDefault="00603926" w:rsidP="00EC49FC">
      <w:pPr>
        <w:rPr>
          <w:u w:val="single"/>
        </w:rPr>
      </w:pPr>
      <w:r w:rsidRPr="00603926">
        <w:rPr>
          <w:u w:val="single"/>
        </w:rPr>
        <w:t>Article VIII Officers</w:t>
      </w:r>
    </w:p>
    <w:p w:rsidR="00603926" w:rsidRDefault="00603926" w:rsidP="00EC49FC">
      <w:r>
        <w:t xml:space="preserve">The officers shall be President, Vice-President, Secretary and Treasurer.  The officers shall be elected annually for terms of one year.  The officers may be elected for no more than two consecutive term to the same office and may be re-elected after one year.  The duties of the officers shall be those pertaining to such positions and including the following specific duties.  </w:t>
      </w:r>
    </w:p>
    <w:p w:rsidR="00603926" w:rsidRDefault="00603926" w:rsidP="00EC49FC">
      <w:pPr>
        <w:rPr>
          <w:u w:val="single"/>
        </w:rPr>
      </w:pPr>
      <w:r w:rsidRPr="00603926">
        <w:rPr>
          <w:u w:val="single"/>
        </w:rPr>
        <w:t>Article VIII Officers</w:t>
      </w:r>
    </w:p>
    <w:p w:rsidR="000F50D1" w:rsidRDefault="00603926" w:rsidP="00B61CD8">
      <w:pPr>
        <w:ind w:firstLine="720"/>
      </w:pPr>
      <w:r w:rsidRPr="00603926">
        <w:t>S</w:t>
      </w:r>
      <w:r>
        <w:t xml:space="preserve">ection I: The President shall preside at all meetings, call meetings, exercise supervision and vie direction and aid in coordination of the work with the affiliated association, division, region and chapter. </w:t>
      </w:r>
    </w:p>
    <w:p w:rsidR="001D77A8" w:rsidRDefault="000F50D1" w:rsidP="00B61CD8">
      <w:pPr>
        <w:ind w:firstLine="720"/>
      </w:pPr>
      <w:r>
        <w:t xml:space="preserve">Section 2: The Vice-President shall preside in the absence of the President.  In </w:t>
      </w:r>
      <w:r w:rsidR="000264DD">
        <w:t>the</w:t>
      </w:r>
      <w:r>
        <w:t xml:space="preserve"> event the President is unable to complete office, the Vice-President shall assume the vacant position until the next regular election.</w:t>
      </w:r>
    </w:p>
    <w:p w:rsidR="000F50D1" w:rsidRDefault="000F50D1" w:rsidP="00B61CD8">
      <w:pPr>
        <w:ind w:firstLine="720"/>
      </w:pPr>
      <w:r>
        <w:t xml:space="preserve">Section 3: The Secretary shall keep a record of all minutes, notify all members of meetings.  </w:t>
      </w:r>
    </w:p>
    <w:p w:rsidR="000F50D1" w:rsidRDefault="000F50D1" w:rsidP="00B61CD8">
      <w:pPr>
        <w:ind w:firstLine="720"/>
      </w:pPr>
      <w:r>
        <w:t xml:space="preserve">Section 4: The Treasurer shall collect all and/or any fees or dues </w:t>
      </w:r>
      <w:r w:rsidR="000264DD">
        <w:t>voted</w:t>
      </w:r>
      <w:r>
        <w:t xml:space="preserve"> appropriate by the membership, and shall have custody of funds.  The Treasurer shall record all money received or expended and shall make authorized expenditures.  </w:t>
      </w:r>
    </w:p>
    <w:p w:rsidR="000F50D1" w:rsidRDefault="000F50D1" w:rsidP="00EC49FC">
      <w:r w:rsidRPr="000F50D1">
        <w:rPr>
          <w:u w:val="single"/>
        </w:rPr>
        <w:t>Article IX Committees</w:t>
      </w:r>
    </w:p>
    <w:p w:rsidR="000F50D1" w:rsidRDefault="000F50D1" w:rsidP="00EC49FC">
      <w:r>
        <w:t>The President shall appoint appropriate committee members to committees as deemed necessary by the President or a quorum.</w:t>
      </w:r>
    </w:p>
    <w:p w:rsidR="000F50D1" w:rsidRDefault="000F50D1" w:rsidP="00EC49FC">
      <w:r w:rsidRPr="000F50D1">
        <w:rPr>
          <w:u w:val="single"/>
        </w:rPr>
        <w:t>Article X Parliamentary Authority</w:t>
      </w:r>
    </w:p>
    <w:p w:rsidR="000F50D1" w:rsidRDefault="000F50D1" w:rsidP="00EC49FC">
      <w:r>
        <w:t xml:space="preserve">Modern Rules of Order shall be the authority on all questions of Parliamentary Law and proceedings in all cases to which the rules therein are applicable, and in which </w:t>
      </w:r>
      <w:r w:rsidR="00620E49">
        <w:t xml:space="preserve">said rules </w:t>
      </w:r>
      <w:r>
        <w:t xml:space="preserve">are not inconsistent with the By-Laws.  </w:t>
      </w:r>
    </w:p>
    <w:p w:rsidR="00620E49" w:rsidRDefault="00620E49" w:rsidP="00EC49FC">
      <w:r w:rsidRPr="00620E49">
        <w:rPr>
          <w:u w:val="single"/>
        </w:rPr>
        <w:t>Article XI Amendments of the Constitution</w:t>
      </w:r>
    </w:p>
    <w:p w:rsidR="00620E49" w:rsidRDefault="00620E49" w:rsidP="00EC49FC">
      <w:r>
        <w:t>The constitution may be amended by a majority voted of those members attending a meeting provided notice of said meeting, indicating amendments to the constitution will be considered as part of the meeting, has been sent to members at least ten days in advance of the meeting.  Amendments are effective immediately.</w:t>
      </w:r>
    </w:p>
    <w:p w:rsidR="00B23117" w:rsidRDefault="00B23117" w:rsidP="00EC49FC">
      <w:pPr>
        <w:rPr>
          <w:u w:val="single"/>
        </w:rPr>
      </w:pPr>
      <w:r w:rsidRPr="00B23117">
        <w:rPr>
          <w:u w:val="single"/>
        </w:rPr>
        <w:lastRenderedPageBreak/>
        <w:t>Article XII Convention of Delegates</w:t>
      </w:r>
    </w:p>
    <w:p w:rsidR="00B23117" w:rsidRDefault="00B23117" w:rsidP="00EC49FC">
      <w:r w:rsidRPr="00B23117">
        <w:t>The President and Vice-President shall be responsible to atten</w:t>
      </w:r>
      <w:r>
        <w:t>d</w:t>
      </w:r>
      <w:r w:rsidRPr="00B23117">
        <w:t xml:space="preserve"> by virtue of their offices.  The President shall be official representative at all conventions.  The Vice-President shall be first alternate, as circumstance warrants.  Delegates must show good cause for attendance at the convention, merit in past performance, potential for further development</w:t>
      </w:r>
      <w:r>
        <w:t xml:space="preserve"> and contribution capacity.  A written proxy </w:t>
      </w:r>
      <w:proofErr w:type="gramStart"/>
      <w:r>
        <w:t>may be utilized</w:t>
      </w:r>
      <w:proofErr w:type="gramEnd"/>
      <w:r>
        <w:t xml:space="preserve"> when carried.  </w:t>
      </w:r>
    </w:p>
    <w:p w:rsidR="00694BC9" w:rsidRDefault="00694BC9" w:rsidP="00EC49FC"/>
    <w:p w:rsidR="00694BC9" w:rsidRDefault="00694BC9" w:rsidP="00EC49FC"/>
    <w:p w:rsidR="00694BC9" w:rsidRDefault="00694BC9" w:rsidP="00EC49FC"/>
    <w:p w:rsidR="00694BC9" w:rsidRDefault="00694BC9" w:rsidP="00EC49FC"/>
    <w:p w:rsidR="00694BC9" w:rsidRDefault="00694BC9" w:rsidP="00EC49FC"/>
    <w:p w:rsidR="00694BC9" w:rsidRDefault="00694BC9" w:rsidP="00EC49FC"/>
    <w:p w:rsidR="00694BC9" w:rsidRDefault="00694BC9" w:rsidP="00EC49FC"/>
    <w:p w:rsidR="00694BC9" w:rsidRDefault="00694BC9" w:rsidP="00EC49FC"/>
    <w:p w:rsidR="00694BC9" w:rsidRDefault="00694BC9" w:rsidP="00EC49FC"/>
    <w:p w:rsidR="00694BC9" w:rsidRDefault="00694BC9" w:rsidP="00EC49FC"/>
    <w:p w:rsidR="00694BC9" w:rsidRDefault="00694BC9" w:rsidP="00EC49FC"/>
    <w:p w:rsidR="00694BC9" w:rsidRDefault="00694BC9" w:rsidP="00EC49FC"/>
    <w:p w:rsidR="00694BC9" w:rsidRDefault="00694BC9" w:rsidP="00EC49FC"/>
    <w:p w:rsidR="00694BC9" w:rsidRDefault="00694BC9" w:rsidP="00EC49FC"/>
    <w:p w:rsidR="00694BC9" w:rsidRPr="00B23117" w:rsidRDefault="00694BC9" w:rsidP="00EC49FC"/>
    <w:p w:rsidR="00EC49FC" w:rsidRDefault="00694BC9" w:rsidP="00EC49FC">
      <w:r>
        <w:tab/>
      </w:r>
      <w:r>
        <w:tab/>
      </w:r>
      <w:r>
        <w:tab/>
      </w:r>
      <w:r>
        <w:tab/>
      </w:r>
      <w:r>
        <w:tab/>
      </w:r>
      <w:r>
        <w:tab/>
        <w:t>(This document was dated stamped</w:t>
      </w:r>
      <w:r w:rsidR="005B0CFF">
        <w:t xml:space="preserve"> </w:t>
      </w:r>
      <w:r>
        <w:t>02/27/75)</w:t>
      </w:r>
    </w:p>
    <w:p w:rsidR="00EC49FC" w:rsidRDefault="00EC49FC" w:rsidP="00EC49FC"/>
    <w:p w:rsidR="00EC49FC" w:rsidRDefault="00EC49FC" w:rsidP="00EC49FC"/>
    <w:p w:rsidR="00EC49FC" w:rsidRDefault="00EC49FC" w:rsidP="00EC49FC"/>
    <w:p w:rsidR="00EC49FC" w:rsidRDefault="00EC49FC" w:rsidP="00EC49FC"/>
    <w:p w:rsidR="00EC49FC" w:rsidRDefault="00EC49FC" w:rsidP="00EC49FC"/>
    <w:sectPr w:rsidR="00EC49FC" w:rsidSect="004005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75C02"/>
    <w:rsid w:val="000264DD"/>
    <w:rsid w:val="000F50D1"/>
    <w:rsid w:val="00160B10"/>
    <w:rsid w:val="0019397A"/>
    <w:rsid w:val="001D77A8"/>
    <w:rsid w:val="003B16C3"/>
    <w:rsid w:val="00400531"/>
    <w:rsid w:val="005B0CFF"/>
    <w:rsid w:val="00603926"/>
    <w:rsid w:val="00620E49"/>
    <w:rsid w:val="00670A01"/>
    <w:rsid w:val="00694BC9"/>
    <w:rsid w:val="006A48E8"/>
    <w:rsid w:val="007B1266"/>
    <w:rsid w:val="007C251C"/>
    <w:rsid w:val="008A0437"/>
    <w:rsid w:val="00962299"/>
    <w:rsid w:val="00AC6E6F"/>
    <w:rsid w:val="00B23117"/>
    <w:rsid w:val="00B61CD8"/>
    <w:rsid w:val="00D75C02"/>
    <w:rsid w:val="00E71EEC"/>
    <w:rsid w:val="00EC49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5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4</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7482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189259</dc:creator>
  <cp:keywords/>
  <dc:description/>
  <cp:lastModifiedBy>189259</cp:lastModifiedBy>
  <cp:revision>10</cp:revision>
  <cp:lastPrinted>2010-08-06T11:37:00Z</cp:lastPrinted>
  <dcterms:created xsi:type="dcterms:W3CDTF">2010-08-05T11:12:00Z</dcterms:created>
  <dcterms:modified xsi:type="dcterms:W3CDTF">2010-08-06T12:08:00Z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1307442968</vt:i4>
  </property>
  <property fmtid="{D5CDD505-2E9C-101B-9397-08002B2CF9AE}" pid="3" name="_NewReviewCycle">
    <vt:lpwstr/>
  </property>
  <property fmtid="{D5CDD505-2E9C-101B-9397-08002B2CF9AE}" pid="4" name="_EmailSubject">
    <vt:lpwstr>NE Region const 7 Bylaws</vt:lpwstr>
  </property>
  <property fmtid="{D5CDD505-2E9C-101B-9397-08002B2CF9AE}" pid="5" name="_AuthorEmail">
    <vt:lpwstr>Donnie.Hayes@ssa.gov</vt:lpwstr>
  </property>
  <property fmtid="{D5CDD505-2E9C-101B-9397-08002B2CF9AE}" pid="6" name="_AuthorEmailDisplayName">
    <vt:lpwstr>Hayes, Donnie   DDS Raleigh</vt:lpwstr>
  </property>
</Properties>
</file>